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95876513"/>
        <w:docPartObj>
          <w:docPartGallery w:val="Cover Pages"/>
          <w:docPartUnique/>
        </w:docPartObj>
      </w:sdtPr>
      <w:sdtEndPr>
        <w:rPr>
          <w:rFonts w:ascii="Arial" w:hAnsi="Arial" w:cs="Arial"/>
          <w:color w:val="808080"/>
          <w:sz w:val="16"/>
          <w:szCs w:val="16"/>
        </w:rPr>
      </w:sdtEndPr>
      <w:sdtContent>
        <w:p w14:paraId="3FA549C8" w14:textId="180775A8" w:rsidR="00963994" w:rsidRDefault="00963994"/>
        <w:p w14:paraId="46D4BF11" w14:textId="3C1A6B77" w:rsidR="00963994" w:rsidRDefault="00963994">
          <w:pPr>
            <w:spacing w:after="0" w:line="240" w:lineRule="auto"/>
            <w:rPr>
              <w:rFonts w:ascii="Arial" w:hAnsi="Arial" w:cs="Arial"/>
              <w:color w:val="808080"/>
              <w:sz w:val="16"/>
              <w:szCs w:val="16"/>
            </w:rPr>
          </w:pPr>
          <w:r>
            <w:rPr>
              <w:noProof/>
            </w:rPr>
            <w:drawing>
              <wp:anchor distT="0" distB="0" distL="114300" distR="114300" simplePos="0" relativeHeight="251662336" behindDoc="0" locked="0" layoutInCell="1" allowOverlap="1" wp14:anchorId="4FDD5903" wp14:editId="42AE56CD">
                <wp:simplePos x="0" y="0"/>
                <wp:positionH relativeFrom="column">
                  <wp:posOffset>6812522</wp:posOffset>
                </wp:positionH>
                <wp:positionV relativeFrom="paragraph">
                  <wp:posOffset>5023629</wp:posOffset>
                </wp:positionV>
                <wp:extent cx="1522730" cy="1263650"/>
                <wp:effectExtent l="0" t="0" r="1270" b="0"/>
                <wp:wrapNone/>
                <wp:docPr id="1" name="Picture 1" descr="Low Road &amp; Windmill M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 Road &amp; Windmill MF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73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4CD005F0" wp14:editId="766BF78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6858000" cy="7068185"/>
                    <wp:effectExtent l="0" t="0" r="508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7030A0"/>
                              </a:solidFill>
                              <a:ln>
                                <a:noFill/>
                              </a:ln>
                            </wps:spPr>
                            <wps:style>
                              <a:lnRef idx="0">
                                <a:scrgbClr r="0" g="0" b="0"/>
                              </a:lnRef>
                              <a:fillRef idx="1003">
                                <a:schemeClr val="dk2"/>
                              </a:fillRef>
                              <a:effectRef idx="0">
                                <a:scrgbClr r="0" g="0" b="0"/>
                              </a:effectRef>
                              <a:fontRef idx="major"/>
                            </wps:style>
                            <wps:txbx>
                              <w:txbxContent>
                                <w:p w14:paraId="6AB2BA8D" w14:textId="4C9277D9" w:rsidR="00963994" w:rsidRPr="00963994" w:rsidRDefault="001D79C7" w:rsidP="00963994">
                                  <w:pPr>
                                    <w:rPr>
                                      <w:color w:val="FFFFFF" w:themeColor="background1"/>
                                      <w:sz w:val="180"/>
                                      <w:szCs w:val="180"/>
                                    </w:rPr>
                                  </w:pPr>
                                  <w:sdt>
                                    <w:sdtPr>
                                      <w:rPr>
                                        <w:rFonts w:ascii="Arial" w:hAnsi="Arial" w:cs="Arial"/>
                                        <w:b/>
                                        <w:color w:val="FFFFFF" w:themeColor="background1"/>
                                        <w:sz w:val="44"/>
                                        <w:szCs w:val="44"/>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CB7BAF">
                                        <w:rPr>
                                          <w:rFonts w:ascii="Arial" w:hAnsi="Arial" w:cs="Arial"/>
                                          <w:b/>
                                          <w:color w:val="FFFFFF" w:themeColor="background1"/>
                                          <w:sz w:val="44"/>
                                          <w:szCs w:val="44"/>
                                        </w:rPr>
                                        <w:t xml:space="preserve">     </w:t>
                                      </w:r>
                                    </w:sdtContent>
                                  </w:sdt>
                                  <w:r w:rsidR="00007618">
                                    <w:rPr>
                                      <w:rFonts w:ascii="Arial" w:hAnsi="Arial" w:cs="Arial"/>
                                      <w:b/>
                                      <w:color w:val="FFFFFF" w:themeColor="background1"/>
                                      <w:sz w:val="44"/>
                                      <w:szCs w:val="44"/>
                                    </w:rPr>
                                    <w:t>Committee terms of reference 2021</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cex="http://schemas.microsoft.com/office/word/2018/wordml/cex" xmlns:w16="http://schemas.microsoft.com/office/word/2018/wordml" xmlns:w16sdtdh="http://schemas.microsoft.com/office/word/2020/wordml/sdtdatahash">
                <w:pict>
                  <v:group w14:anchorId="4CD005F0"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" adj="-11796480,,5400" path="m,c,644,,644,,644v23,6,62,14,113,21c250,685,476,700,720,644v,-27,,-27,,-27c720,,720,,720,,,,,,,e" fillcolor="#7030a0" stroked="f">
                      <v:stroke joinstyle="miter"/>
                      <v:formulas/>
                      <v:path arrowok="t" o:connecttype="custom" o:connectlocs="0,0;0,4972126;872222,5134261;5557520,4972126;5557520,4763667;5557520,0;0,0" o:connectangles="0,0,0,0,0,0,0" textboxrect="0,0,720,700"/>
                      <v:textbox inset="1in,86.4pt,86.4pt,86.4pt">
                        <w:txbxContent>
                          <w:p w14:paraId="6AB2BA8D" w14:textId="4C9277D9" w:rsidR="00963994" w:rsidRPr="00963994" w:rsidRDefault="00E20EAB" w:rsidP="00963994">
                            <w:pPr>
                              <w:rPr>
                                <w:color w:val="FFFFFF" w:themeColor="background1"/>
                                <w:sz w:val="180"/>
                                <w:szCs w:val="180"/>
                              </w:rPr>
                            </w:pPr>
                            <w:sdt>
                              <w:sdtPr>
                                <w:rPr>
                                  <w:rFonts w:ascii="Arial" w:hAnsi="Arial" w:cs="Arial"/>
                                  <w:b/>
                                  <w:color w:val="FFFFFF" w:themeColor="background1"/>
                                  <w:sz w:val="44"/>
                                  <w:szCs w:val="44"/>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CB7BAF">
                                  <w:rPr>
                                    <w:rFonts w:ascii="Arial" w:hAnsi="Arial" w:cs="Arial"/>
                                    <w:b/>
                                    <w:color w:val="FFFFFF" w:themeColor="background1"/>
                                    <w:sz w:val="44"/>
                                    <w:szCs w:val="44"/>
                                  </w:rPr>
                                  <w:t xml:space="preserve">     </w:t>
                                </w:r>
                              </w:sdtContent>
                            </w:sdt>
                            <w:r w:rsidR="00007618">
                              <w:rPr>
                                <w:rFonts w:ascii="Arial" w:hAnsi="Arial" w:cs="Arial"/>
                                <w:b/>
                                <w:color w:val="FFFFFF" w:themeColor="background1"/>
                                <w:sz w:val="44"/>
                                <w:szCs w:val="44"/>
                              </w:rPr>
                              <w:t>Committee terms of reference 2021</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&#13;&#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3D4C47D2" wp14:editId="6968142F">
                    <wp:simplePos x="0" y="0"/>
                    <wp:positionH relativeFrom="page">
                      <wp:align>center</wp:align>
                    </wp:positionH>
                    <mc:AlternateContent>
                      <mc:Choice Requires="wp14">
                        <wp:positionV relativeFrom="page">
                          <wp14:pctPosVOffset>79000</wp14:pctPosVOffset>
                        </wp:positionV>
                      </mc:Choice>
                      <mc:Fallback>
                        <wp:positionV relativeFrom="page">
                          <wp:posOffset>6139815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E68A8C0" w14:textId="436829FE" w:rsidR="00963994" w:rsidRDefault="00CB7BAF">
                                    <w:pPr>
                                      <w:pStyle w:val="NoSpacing"/>
                                      <w:spacing w:before="40" w:after="40"/>
                                      <w:rPr>
                                        <w:caps/>
                                        <w:color w:val="5B9BD5" w:themeColor="accent1"/>
                                        <w:sz w:val="28"/>
                                        <w:szCs w:val="28"/>
                                      </w:rPr>
                                    </w:pPr>
                                    <w:r>
                                      <w:rPr>
                                        <w:caps/>
                                        <w:sz w:val="28"/>
                                        <w:szCs w:val="28"/>
                                      </w:rPr>
                                      <w:t>Andy Gamble</w:t>
                                    </w:r>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001E8CEB" w14:textId="04EF6F89" w:rsidR="00963994" w:rsidRDefault="00CB7BAF">
                                    <w:pPr>
                                      <w:pStyle w:val="NoSpacing"/>
                                      <w:spacing w:before="40" w:after="40"/>
                                      <w:rPr>
                                        <w:caps/>
                                        <w:color w:val="4472C4" w:themeColor="accent5"/>
                                        <w:sz w:val="24"/>
                                        <w:szCs w:val="24"/>
                                      </w:rPr>
                                    </w:pPr>
                                    <w:r>
                                      <w:rPr>
                                        <w:caps/>
                                        <w:sz w:val="24"/>
                                        <w:szCs w:val="24"/>
                                      </w:rPr>
                                      <w:t>September</w:t>
                                    </w:r>
                                    <w:r w:rsidR="00963994" w:rsidRPr="00963994">
                                      <w:rPr>
                                        <w:caps/>
                                        <w:sz w:val="24"/>
                                        <w:szCs w:val="24"/>
                                      </w:rPr>
                                      <w:t xml:space="preserve"> 202</w:t>
                                    </w:r>
                                    <w:r w:rsidR="004B3E80">
                                      <w:rPr>
                                        <w:caps/>
                                        <w:sz w:val="24"/>
                                        <w:szCs w:val="24"/>
                                      </w:rPr>
                                      <w:t>1</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D4C47D2"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" filled="f" stroked="f" strokeweight=".5pt">
                    <v:textbox style="mso-fit-shape-to-text:t" inset="1in,0,86.4pt,0">
                      <w:txbxContent>
                        <w:sdt>
                          <w:sdtPr>
                            <w:rPr>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E68A8C0" w14:textId="436829FE" w:rsidR="00963994" w:rsidRDefault="00CB7BAF">
                              <w:pPr>
                                <w:pStyle w:val="NoSpacing"/>
                                <w:spacing w:before="40" w:after="40"/>
                                <w:rPr>
                                  <w:caps/>
                                  <w:color w:val="5B9BD5" w:themeColor="accent1"/>
                                  <w:sz w:val="28"/>
                                  <w:szCs w:val="28"/>
                                </w:rPr>
                              </w:pPr>
                              <w:r>
                                <w:rPr>
                                  <w:caps/>
                                  <w:sz w:val="28"/>
                                  <w:szCs w:val="28"/>
                                </w:rPr>
                                <w:t>Andy Gamble</w:t>
                              </w:r>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001E8CEB" w14:textId="04EF6F89" w:rsidR="00963994" w:rsidRDefault="00CB7BAF">
                              <w:pPr>
                                <w:pStyle w:val="NoSpacing"/>
                                <w:spacing w:before="40" w:after="40"/>
                                <w:rPr>
                                  <w:caps/>
                                  <w:color w:val="4472C4" w:themeColor="accent5"/>
                                  <w:sz w:val="24"/>
                                  <w:szCs w:val="24"/>
                                </w:rPr>
                              </w:pPr>
                              <w:r>
                                <w:rPr>
                                  <w:caps/>
                                  <w:sz w:val="24"/>
                                  <w:szCs w:val="24"/>
                                </w:rPr>
                                <w:t>September</w:t>
                              </w:r>
                              <w:r w:rsidR="00963994" w:rsidRPr="00963994">
                                <w:rPr>
                                  <w:caps/>
                                  <w:sz w:val="24"/>
                                  <w:szCs w:val="24"/>
                                </w:rPr>
                                <w:t xml:space="preserve"> 202</w:t>
                              </w:r>
                              <w:r w:rsidR="004B3E80">
                                <w:rPr>
                                  <w:caps/>
                                  <w:sz w:val="24"/>
                                  <w:szCs w:val="24"/>
                                </w:rPr>
                                <w:t>1</w:t>
                              </w:r>
                            </w:p>
                          </w:sdtContent>
                        </w:sdt>
                      </w:txbxContent>
                    </v:textbox>
                    <w10:wrap type="square" anchorx="page" anchory="page"/>
                  </v:shape>
                </w:pict>
              </mc:Fallback>
            </mc:AlternateContent>
          </w:r>
          <w:r>
            <w:rPr>
              <w:rFonts w:ascii="Arial" w:hAnsi="Arial" w:cs="Arial"/>
              <w:color w:val="808080"/>
              <w:sz w:val="16"/>
              <w:szCs w:val="16"/>
            </w:rPr>
            <w:br w:type="page"/>
          </w:r>
        </w:p>
      </w:sdtContent>
    </w:sdt>
    <w:p w14:paraId="6BBB7C35" w14:textId="33686418" w:rsidR="009E658E" w:rsidRPr="009E658E" w:rsidRDefault="00DA7E6F" w:rsidP="009E658E">
      <w:pPr>
        <w:widowControl w:val="0"/>
        <w:tabs>
          <w:tab w:val="center" w:pos="4153"/>
          <w:tab w:val="right" w:pos="8306"/>
        </w:tabs>
        <w:overflowPunct w:val="0"/>
        <w:autoSpaceDE w:val="0"/>
        <w:autoSpaceDN w:val="0"/>
        <w:adjustRightInd w:val="0"/>
        <w:spacing w:after="0" w:line="240" w:lineRule="auto"/>
        <w:textAlignment w:val="baseline"/>
        <w:rPr>
          <w:rFonts w:ascii="Arial" w:hAnsi="Arial" w:cs="Arial"/>
          <w:color w:val="808080"/>
          <w:sz w:val="16"/>
          <w:szCs w:val="16"/>
        </w:rPr>
      </w:pPr>
      <w:r w:rsidRPr="0061194A">
        <w:rPr>
          <w:rFonts w:ascii="Times New Roman" w:hAnsi="Times New Roman" w:cs="Arial"/>
          <w:noProof/>
          <w:color w:val="000000"/>
          <w:sz w:val="18"/>
          <w:szCs w:val="18"/>
          <w:lang w:eastAsia="en-GB"/>
        </w:rPr>
        <w:lastRenderedPageBreak/>
        <w:drawing>
          <wp:inline distT="0" distB="0" distL="0" distR="0" wp14:anchorId="011A367C" wp14:editId="65A8DFA1">
            <wp:extent cx="533400" cy="514350"/>
            <wp:effectExtent l="0" t="0" r="0" b="0"/>
            <wp:docPr id="7" name="Picture 2" descr="Accessibility che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checke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r w:rsidRPr="0061194A">
        <w:rPr>
          <w:rFonts w:ascii="Times New Roman" w:hAnsi="Times New Roman" w:cs="Arial"/>
          <w:noProof/>
          <w:color w:val="000000"/>
          <w:sz w:val="18"/>
          <w:szCs w:val="18"/>
          <w:lang w:eastAsia="en-GB"/>
        </w:rPr>
        <w:drawing>
          <wp:inline distT="0" distB="0" distL="0" distR="0" wp14:anchorId="1A980041" wp14:editId="544E779B">
            <wp:extent cx="1343025" cy="809625"/>
            <wp:effectExtent l="0" t="0" r="0" b="9525"/>
            <wp:docPr id="6" name="Picture 1" descr="http://www.freelogoservices.com/api/main/images/1j+ojl1FOMkX9WypfBe43D6khvKGqBdLmRrbkmAyK3Uc+A5okyMuhfB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logoservices.com/api/main/images/1j+ojl1FOMkX9WypfBe43D6khvKGqBdLmRrbkmAyK3Uc+A5okyMuhfBr...P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p w14:paraId="1298FD62" w14:textId="77777777" w:rsidR="009E658E" w:rsidRPr="009E658E" w:rsidRDefault="009E658E" w:rsidP="009E658E">
      <w:pPr>
        <w:widowControl w:val="0"/>
        <w:tabs>
          <w:tab w:val="center" w:pos="4153"/>
          <w:tab w:val="right" w:pos="8306"/>
        </w:tabs>
        <w:overflowPunct w:val="0"/>
        <w:autoSpaceDE w:val="0"/>
        <w:autoSpaceDN w:val="0"/>
        <w:adjustRightInd w:val="0"/>
        <w:spacing w:after="0" w:line="240" w:lineRule="auto"/>
        <w:textAlignment w:val="baseline"/>
        <w:rPr>
          <w:rFonts w:ascii="Arial" w:hAnsi="Arial"/>
          <w:i/>
          <w:color w:val="365F91"/>
          <w:sz w:val="16"/>
          <w:szCs w:val="16"/>
        </w:rPr>
      </w:pPr>
    </w:p>
    <w:p w14:paraId="123D6375" w14:textId="77777777" w:rsidR="009E658E" w:rsidRPr="009E658E" w:rsidRDefault="00DA7E6F" w:rsidP="009E658E">
      <w:pPr>
        <w:spacing w:after="0" w:line="240" w:lineRule="auto"/>
        <w:jc w:val="center"/>
        <w:rPr>
          <w:rFonts w:ascii="Arial" w:hAnsi="Arial"/>
          <w:b/>
          <w:sz w:val="28"/>
          <w:szCs w:val="28"/>
        </w:rPr>
      </w:pPr>
      <w:r>
        <w:rPr>
          <w:noProof/>
          <w:lang w:eastAsia="en-GB"/>
        </w:rPr>
        <mc:AlternateContent>
          <mc:Choice Requires="wps">
            <w:drawing>
              <wp:inline distT="0" distB="0" distL="0" distR="0" wp14:anchorId="614F65C6" wp14:editId="3E004F6C">
                <wp:extent cx="5857875" cy="504825"/>
                <wp:effectExtent l="0" t="0" r="9525"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504825"/>
                        </a:xfrm>
                        <a:prstGeom prst="rect">
                          <a:avLst/>
                        </a:prstGeom>
                        <a:solidFill>
                          <a:sysClr val="window" lastClr="FFFFFF"/>
                        </a:solidFill>
                        <a:ln w="6350">
                          <a:noFill/>
                        </a:ln>
                        <a:effectLst/>
                      </wps:spPr>
                      <wps:txbx>
                        <w:txbxContent>
                          <w:p w14:paraId="6A4EFFDE" w14:textId="77777777" w:rsidR="009E658E" w:rsidRPr="009E658E" w:rsidRDefault="009E658E" w:rsidP="009E658E">
                            <w:pPr>
                              <w:spacing w:after="0" w:line="240" w:lineRule="auto"/>
                              <w:jc w:val="center"/>
                              <w:outlineLvl w:val="0"/>
                              <w:rPr>
                                <w:rFonts w:ascii="Arial" w:hAnsi="Arial" w:cs="Arial"/>
                                <w:b/>
                                <w:sz w:val="28"/>
                                <w:szCs w:val="28"/>
                              </w:rPr>
                            </w:pPr>
                            <w:r w:rsidRPr="009E658E">
                              <w:rPr>
                                <w:rFonts w:ascii="Arial" w:hAnsi="Arial" w:cs="Arial"/>
                                <w:b/>
                                <w:sz w:val="28"/>
                                <w:szCs w:val="28"/>
                              </w:rPr>
                              <w:t>GOVERNING BOARD SCHEME OF DELEGATION AND</w:t>
                            </w:r>
                          </w:p>
                          <w:p w14:paraId="73BAE500" w14:textId="77777777" w:rsidR="009E658E" w:rsidRPr="009E658E" w:rsidRDefault="009E658E" w:rsidP="009E658E">
                            <w:pPr>
                              <w:spacing w:after="0" w:line="240" w:lineRule="auto"/>
                              <w:jc w:val="center"/>
                              <w:outlineLvl w:val="0"/>
                              <w:rPr>
                                <w:rFonts w:ascii="Arial" w:hAnsi="Arial" w:cs="Arial"/>
                                <w:b/>
                                <w:sz w:val="28"/>
                                <w:szCs w:val="28"/>
                              </w:rPr>
                            </w:pPr>
                            <w:r w:rsidRPr="009E658E">
                              <w:rPr>
                                <w:rFonts w:ascii="Arial" w:hAnsi="Arial" w:cs="Arial"/>
                                <w:b/>
                                <w:sz w:val="28"/>
                                <w:szCs w:val="28"/>
                              </w:rPr>
                              <w:t>COMMITTEE TERMS OF REFERENCE MAINTAINED SCHOOLS</w:t>
                            </w:r>
                          </w:p>
                          <w:p w14:paraId="63F02CC8" w14:textId="77777777" w:rsidR="009E658E" w:rsidRDefault="009E6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614F65C6" id="Text Box 3" o:spid="_x0000_s1030" type="#_x0000_t202" style="width:461.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" fillcolor="window" stroked="f" strokeweight=".5pt">
                <v:textbox>
                  <w:txbxContent>
                    <w:p w14:paraId="6A4EFFDE" w14:textId="77777777" w:rsidR="009E658E" w:rsidRPr="009E658E" w:rsidRDefault="009E658E" w:rsidP="009E658E">
                      <w:pPr>
                        <w:spacing w:after="0" w:line="240" w:lineRule="auto"/>
                        <w:jc w:val="center"/>
                        <w:outlineLvl w:val="0"/>
                        <w:rPr>
                          <w:rFonts w:ascii="Arial" w:hAnsi="Arial" w:cs="Arial"/>
                          <w:b/>
                          <w:sz w:val="28"/>
                          <w:szCs w:val="28"/>
                        </w:rPr>
                      </w:pPr>
                      <w:r w:rsidRPr="009E658E">
                        <w:rPr>
                          <w:rFonts w:ascii="Arial" w:hAnsi="Arial" w:cs="Arial"/>
                          <w:b/>
                          <w:sz w:val="28"/>
                          <w:szCs w:val="28"/>
                        </w:rPr>
                        <w:t>GOVERNING BOARD SCHEME OF DELEGATION AND</w:t>
                      </w:r>
                    </w:p>
                    <w:p w14:paraId="73BAE500" w14:textId="77777777" w:rsidR="009E658E" w:rsidRPr="009E658E" w:rsidRDefault="009E658E" w:rsidP="009E658E">
                      <w:pPr>
                        <w:spacing w:after="0" w:line="240" w:lineRule="auto"/>
                        <w:jc w:val="center"/>
                        <w:outlineLvl w:val="0"/>
                        <w:rPr>
                          <w:rFonts w:ascii="Arial" w:hAnsi="Arial" w:cs="Arial"/>
                          <w:b/>
                          <w:sz w:val="28"/>
                          <w:szCs w:val="28"/>
                        </w:rPr>
                      </w:pPr>
                      <w:r w:rsidRPr="009E658E">
                        <w:rPr>
                          <w:rFonts w:ascii="Arial" w:hAnsi="Arial" w:cs="Arial"/>
                          <w:b/>
                          <w:sz w:val="28"/>
                          <w:szCs w:val="28"/>
                        </w:rPr>
                        <w:t>COMMITTEE TERMS OF REFERENCE MAINTAINED SCHOOLS</w:t>
                      </w:r>
                    </w:p>
                    <w:p w14:paraId="63F02CC8" w14:textId="77777777" w:rsidR="009E658E" w:rsidRDefault="009E658E"/>
                  </w:txbxContent>
                </v:textbox>
                <w10:anchorlock/>
              </v:shape>
            </w:pict>
          </mc:Fallback>
        </mc:AlternateContent>
      </w:r>
    </w:p>
    <w:p w14:paraId="581D4496" w14:textId="77777777" w:rsidR="009E658E" w:rsidRDefault="009E658E" w:rsidP="009E658E">
      <w:pPr>
        <w:spacing w:after="0" w:line="240" w:lineRule="auto"/>
        <w:jc w:val="center"/>
        <w:outlineLvl w:val="0"/>
        <w:rPr>
          <w:rFonts w:ascii="Arial" w:hAnsi="Arial"/>
          <w:b/>
          <w:sz w:val="32"/>
          <w:szCs w:val="32"/>
        </w:rPr>
      </w:pPr>
    </w:p>
    <w:p w14:paraId="75DD1A76" w14:textId="77777777" w:rsidR="009E658E" w:rsidRPr="009E658E" w:rsidRDefault="009E658E" w:rsidP="009E658E">
      <w:pPr>
        <w:spacing w:after="0" w:line="240" w:lineRule="auto"/>
        <w:jc w:val="center"/>
        <w:outlineLvl w:val="0"/>
        <w:rPr>
          <w:rFonts w:ascii="Arial" w:hAnsi="Arial"/>
          <w:b/>
          <w:sz w:val="32"/>
          <w:szCs w:val="32"/>
        </w:rPr>
      </w:pPr>
      <w:r w:rsidRPr="009E658E">
        <w:rPr>
          <w:rFonts w:ascii="Arial" w:hAnsi="Arial"/>
          <w:b/>
          <w:sz w:val="32"/>
          <w:szCs w:val="32"/>
        </w:rPr>
        <w:t>Models of Working for Governing Boards</w:t>
      </w:r>
    </w:p>
    <w:p w14:paraId="3E4D1741" w14:textId="750CD787" w:rsidR="009E658E" w:rsidRPr="009E658E" w:rsidRDefault="009E658E" w:rsidP="009E658E">
      <w:pPr>
        <w:spacing w:after="0" w:line="240" w:lineRule="auto"/>
        <w:jc w:val="center"/>
        <w:outlineLvl w:val="0"/>
        <w:rPr>
          <w:rFonts w:ascii="Arial" w:hAnsi="Arial"/>
          <w:b/>
          <w:sz w:val="32"/>
          <w:szCs w:val="32"/>
        </w:rPr>
      </w:pPr>
      <w:r w:rsidRPr="009E658E">
        <w:rPr>
          <w:rFonts w:ascii="Arial" w:hAnsi="Arial"/>
          <w:b/>
          <w:sz w:val="32"/>
          <w:szCs w:val="32"/>
        </w:rPr>
        <w:t>July 202</w:t>
      </w:r>
      <w:r w:rsidR="00162021">
        <w:rPr>
          <w:rFonts w:ascii="Arial" w:hAnsi="Arial"/>
          <w:b/>
          <w:sz w:val="32"/>
          <w:szCs w:val="32"/>
        </w:rPr>
        <w:t>1</w:t>
      </w:r>
      <w:bookmarkStart w:id="0" w:name="_GoBack"/>
      <w:bookmarkEnd w:id="0"/>
    </w:p>
    <w:p w14:paraId="2E81F227" w14:textId="77777777" w:rsidR="009E658E" w:rsidRPr="002C0925" w:rsidRDefault="009E658E" w:rsidP="002C0925">
      <w:pPr>
        <w:rPr>
          <w:rFonts w:ascii="Arial" w:hAnsi="Arial" w:cs="Arial"/>
          <w:sz w:val="24"/>
          <w:szCs w:val="24"/>
        </w:rPr>
      </w:pPr>
    </w:p>
    <w:p w14:paraId="4A339E54" w14:textId="77777777" w:rsidR="009E658E" w:rsidRPr="002C0925" w:rsidRDefault="009E658E" w:rsidP="002C0925">
      <w:pPr>
        <w:rPr>
          <w:rFonts w:ascii="Arial" w:hAnsi="Arial" w:cs="Arial"/>
          <w:sz w:val="24"/>
          <w:szCs w:val="24"/>
        </w:rPr>
      </w:pPr>
      <w:r w:rsidRPr="002C0925">
        <w:rPr>
          <w:rFonts w:ascii="Arial" w:hAnsi="Arial" w:cs="Arial"/>
          <w:sz w:val="24"/>
          <w:szCs w:val="24"/>
        </w:rPr>
        <w:t xml:space="preserve">This document includes a suggested approach to delegating responsibilities. </w:t>
      </w:r>
    </w:p>
    <w:p w14:paraId="394DE664" w14:textId="77777777" w:rsidR="009E658E" w:rsidRPr="002C0925" w:rsidRDefault="009E658E" w:rsidP="002C0925">
      <w:pPr>
        <w:rPr>
          <w:rFonts w:ascii="Arial" w:hAnsi="Arial" w:cs="Arial"/>
          <w:sz w:val="24"/>
          <w:szCs w:val="24"/>
        </w:rPr>
      </w:pPr>
    </w:p>
    <w:p w14:paraId="7C8C570D" w14:textId="77777777" w:rsidR="009E658E" w:rsidRPr="002C0925" w:rsidRDefault="009E658E" w:rsidP="002C0925">
      <w:pPr>
        <w:rPr>
          <w:rFonts w:ascii="Arial" w:hAnsi="Arial" w:cs="Arial"/>
          <w:sz w:val="24"/>
          <w:szCs w:val="24"/>
        </w:rPr>
      </w:pPr>
      <w:r w:rsidRPr="002C0925">
        <w:rPr>
          <w:rFonts w:ascii="Arial" w:hAnsi="Arial" w:cs="Arial"/>
          <w:sz w:val="24"/>
          <w:szCs w:val="24"/>
        </w:rPr>
        <w:t>What you need to do:</w:t>
      </w:r>
    </w:p>
    <w:p w14:paraId="2EF48DED" w14:textId="77777777" w:rsidR="009E658E" w:rsidRPr="002C0925" w:rsidRDefault="009E658E" w:rsidP="002C0925">
      <w:pPr>
        <w:pStyle w:val="ListParagraph"/>
        <w:numPr>
          <w:ilvl w:val="0"/>
          <w:numId w:val="32"/>
        </w:numPr>
        <w:rPr>
          <w:rFonts w:ascii="Arial" w:hAnsi="Arial" w:cs="Arial"/>
          <w:sz w:val="24"/>
          <w:szCs w:val="24"/>
        </w:rPr>
      </w:pPr>
      <w:r w:rsidRPr="002C0925">
        <w:rPr>
          <w:rFonts w:ascii="Arial" w:hAnsi="Arial" w:cs="Arial"/>
          <w:sz w:val="24"/>
          <w:szCs w:val="24"/>
        </w:rPr>
        <w:t xml:space="preserve">Review the suggested committee structure and duties of each. </w:t>
      </w:r>
    </w:p>
    <w:p w14:paraId="76F58ED7" w14:textId="77777777" w:rsidR="009E658E" w:rsidRPr="002C0925" w:rsidRDefault="009E658E" w:rsidP="002C0925">
      <w:pPr>
        <w:pStyle w:val="ListParagraph"/>
        <w:numPr>
          <w:ilvl w:val="0"/>
          <w:numId w:val="32"/>
        </w:numPr>
        <w:rPr>
          <w:rFonts w:ascii="Arial" w:hAnsi="Arial" w:cs="Arial"/>
          <w:sz w:val="24"/>
          <w:szCs w:val="24"/>
        </w:rPr>
      </w:pPr>
      <w:r w:rsidRPr="002C0925">
        <w:rPr>
          <w:rFonts w:ascii="Arial" w:hAnsi="Arial" w:cs="Arial"/>
          <w:sz w:val="24"/>
          <w:szCs w:val="24"/>
        </w:rPr>
        <w:t>If your governing board operates differently, amend the document to reflect this.</w:t>
      </w:r>
    </w:p>
    <w:p w14:paraId="4575D4D4" w14:textId="77777777" w:rsidR="009E658E" w:rsidRPr="002C0925" w:rsidRDefault="009E658E" w:rsidP="002C0925">
      <w:pPr>
        <w:pStyle w:val="ListParagraph"/>
        <w:numPr>
          <w:ilvl w:val="0"/>
          <w:numId w:val="32"/>
        </w:numPr>
        <w:rPr>
          <w:rFonts w:ascii="Arial" w:hAnsi="Arial" w:cs="Arial"/>
          <w:sz w:val="24"/>
          <w:szCs w:val="24"/>
        </w:rPr>
      </w:pPr>
      <w:r w:rsidRPr="002C0925">
        <w:rPr>
          <w:rFonts w:ascii="Arial" w:hAnsi="Arial" w:cs="Arial"/>
          <w:sz w:val="24"/>
          <w:szCs w:val="24"/>
        </w:rPr>
        <w:t>Check that all statutory duties (listed in bold) are allocated to at least one committee.</w:t>
      </w:r>
    </w:p>
    <w:p w14:paraId="54729345" w14:textId="77777777" w:rsidR="009E658E" w:rsidRPr="002C0925" w:rsidRDefault="009E658E" w:rsidP="002C0925">
      <w:pPr>
        <w:pStyle w:val="ListParagraph"/>
        <w:numPr>
          <w:ilvl w:val="0"/>
          <w:numId w:val="32"/>
        </w:numPr>
        <w:rPr>
          <w:rFonts w:ascii="Arial" w:hAnsi="Arial" w:cs="Arial"/>
          <w:sz w:val="24"/>
          <w:szCs w:val="24"/>
        </w:rPr>
      </w:pPr>
      <w:r w:rsidRPr="002C0925">
        <w:rPr>
          <w:rFonts w:ascii="Arial" w:hAnsi="Arial" w:cs="Arial"/>
          <w:sz w:val="24"/>
          <w:szCs w:val="24"/>
        </w:rPr>
        <w:t>Send the (updated) document to all governors for review and approval.</w:t>
      </w:r>
    </w:p>
    <w:p w14:paraId="4A889821" w14:textId="77777777" w:rsidR="009E658E" w:rsidRPr="002C0925" w:rsidRDefault="009E658E" w:rsidP="002C0925">
      <w:pPr>
        <w:pStyle w:val="ListParagraph"/>
        <w:numPr>
          <w:ilvl w:val="0"/>
          <w:numId w:val="32"/>
        </w:numPr>
        <w:rPr>
          <w:rFonts w:ascii="Arial" w:hAnsi="Arial" w:cs="Arial"/>
          <w:sz w:val="24"/>
          <w:szCs w:val="24"/>
        </w:rPr>
      </w:pPr>
      <w:r w:rsidRPr="002C0925">
        <w:rPr>
          <w:rFonts w:ascii="Arial" w:hAnsi="Arial" w:cs="Arial"/>
          <w:sz w:val="24"/>
          <w:szCs w:val="24"/>
        </w:rPr>
        <w:t>Ensure the governing board’s approval of the responsibilities delegated is recorded in the minutes.</w:t>
      </w:r>
    </w:p>
    <w:p w14:paraId="75411090" w14:textId="77777777" w:rsidR="009E658E" w:rsidRPr="002C0925" w:rsidRDefault="009E658E" w:rsidP="002C0925">
      <w:pPr>
        <w:pStyle w:val="ListParagraph"/>
        <w:numPr>
          <w:ilvl w:val="0"/>
          <w:numId w:val="32"/>
        </w:numPr>
        <w:rPr>
          <w:rFonts w:ascii="Arial" w:hAnsi="Arial" w:cs="Arial"/>
          <w:sz w:val="24"/>
          <w:szCs w:val="24"/>
        </w:rPr>
      </w:pPr>
      <w:r w:rsidRPr="002C0925">
        <w:rPr>
          <w:rFonts w:ascii="Arial" w:hAnsi="Arial" w:cs="Arial"/>
          <w:sz w:val="24"/>
          <w:szCs w:val="24"/>
        </w:rPr>
        <w:t>In the interests of transparency it is good practice to make this document available on the school website.</w:t>
      </w:r>
    </w:p>
    <w:p w14:paraId="5C2557B3" w14:textId="77777777" w:rsidR="009E658E" w:rsidRPr="002C0925" w:rsidRDefault="009E658E" w:rsidP="002C0925">
      <w:pPr>
        <w:rPr>
          <w:rFonts w:ascii="Arial" w:hAnsi="Arial" w:cs="Arial"/>
          <w:color w:val="FF0000"/>
          <w:sz w:val="24"/>
          <w:szCs w:val="24"/>
        </w:rPr>
      </w:pPr>
    </w:p>
    <w:p w14:paraId="1FA263BE" w14:textId="77777777" w:rsidR="009E658E" w:rsidRPr="002C0925" w:rsidRDefault="009E658E" w:rsidP="002C0925">
      <w:pPr>
        <w:rPr>
          <w:rFonts w:ascii="Arial" w:hAnsi="Arial" w:cs="Arial"/>
          <w:color w:val="FF0000"/>
          <w:sz w:val="24"/>
          <w:szCs w:val="24"/>
        </w:rPr>
      </w:pPr>
    </w:p>
    <w:p w14:paraId="33D93136" w14:textId="77777777" w:rsidR="009E658E" w:rsidRPr="002C0925" w:rsidRDefault="009E658E" w:rsidP="002C0925">
      <w:pPr>
        <w:rPr>
          <w:rFonts w:ascii="Arial" w:hAnsi="Arial" w:cs="Arial"/>
          <w:color w:val="FF0000"/>
          <w:sz w:val="24"/>
          <w:szCs w:val="24"/>
        </w:rPr>
      </w:pPr>
      <w:r w:rsidRPr="002C0925">
        <w:rPr>
          <w:rFonts w:ascii="Arial" w:hAnsi="Arial" w:cs="Arial"/>
          <w:sz w:val="24"/>
          <w:szCs w:val="24"/>
        </w:rPr>
        <w:t xml:space="preserve">The current terms of reference for committees has been reviewed in light of the </w:t>
      </w:r>
      <w:hyperlink r:id="rId11" w:history="1">
        <w:r w:rsidRPr="002C0925">
          <w:rPr>
            <w:rFonts w:ascii="Arial" w:hAnsi="Arial" w:cs="Arial"/>
            <w:color w:val="0000FF"/>
            <w:sz w:val="24"/>
            <w:szCs w:val="24"/>
            <w:u w:val="single"/>
          </w:rPr>
          <w:t>DfE Governance handbook</w:t>
        </w:r>
      </w:hyperlink>
      <w:r w:rsidRPr="002C0925">
        <w:rPr>
          <w:rFonts w:ascii="Arial" w:hAnsi="Arial" w:cs="Arial"/>
          <w:sz w:val="24"/>
          <w:szCs w:val="24"/>
        </w:rPr>
        <w:t xml:space="preserve">; </w:t>
      </w:r>
      <w:hyperlink r:id="rId12" w:history="1">
        <w:r w:rsidRPr="002C0925">
          <w:rPr>
            <w:rFonts w:ascii="Arial" w:hAnsi="Arial" w:cs="Arial"/>
            <w:color w:val="0000FF"/>
            <w:sz w:val="24"/>
            <w:szCs w:val="24"/>
            <w:u w:val="single"/>
          </w:rPr>
          <w:t>Education Act 2011</w:t>
        </w:r>
      </w:hyperlink>
      <w:r w:rsidRPr="002C0925">
        <w:rPr>
          <w:rFonts w:ascii="Arial" w:hAnsi="Arial" w:cs="Arial"/>
          <w:sz w:val="24"/>
          <w:szCs w:val="24"/>
        </w:rPr>
        <w:t xml:space="preserve">, </w:t>
      </w:r>
      <w:hyperlink r:id="rId13" w:history="1">
        <w:r w:rsidRPr="002C0925">
          <w:rPr>
            <w:rFonts w:ascii="Arial" w:hAnsi="Arial" w:cs="Arial"/>
            <w:color w:val="0000FF"/>
            <w:sz w:val="24"/>
            <w:szCs w:val="24"/>
            <w:u w:val="single"/>
          </w:rPr>
          <w:t>The School Information (England) (Amendment) Regulations 2012</w:t>
        </w:r>
      </w:hyperlink>
      <w:r w:rsidRPr="002C0925">
        <w:rPr>
          <w:rFonts w:ascii="Arial" w:hAnsi="Arial" w:cs="Arial"/>
          <w:sz w:val="24"/>
          <w:szCs w:val="24"/>
        </w:rPr>
        <w:t xml:space="preserve">, </w:t>
      </w:r>
      <w:hyperlink r:id="rId14" w:history="1">
        <w:r w:rsidRPr="002C0925">
          <w:rPr>
            <w:rFonts w:ascii="Arial" w:hAnsi="Arial" w:cs="Arial"/>
            <w:color w:val="0000FF"/>
            <w:sz w:val="24"/>
            <w:szCs w:val="24"/>
            <w:u w:val="single"/>
          </w:rPr>
          <w:t>the School Governance (roles, procedures and allowances) (England) Regulations</w:t>
        </w:r>
      </w:hyperlink>
      <w:r w:rsidRPr="002C0925">
        <w:rPr>
          <w:rFonts w:ascii="Arial" w:hAnsi="Arial" w:cs="Arial"/>
          <w:sz w:val="24"/>
          <w:szCs w:val="24"/>
        </w:rPr>
        <w:t xml:space="preserve"> 2013 the DfE’s </w:t>
      </w:r>
      <w:hyperlink r:id="rId15" w:history="1">
        <w:r w:rsidRPr="002C0925">
          <w:rPr>
            <w:rFonts w:ascii="Arial" w:hAnsi="Arial" w:cs="Arial"/>
            <w:color w:val="0000FF"/>
            <w:sz w:val="24"/>
            <w:szCs w:val="24"/>
            <w:u w:val="single"/>
          </w:rPr>
          <w:t>Statutory Policies for Schools</w:t>
        </w:r>
      </w:hyperlink>
      <w:r w:rsidRPr="002C0925">
        <w:rPr>
          <w:rFonts w:ascii="Arial" w:hAnsi="Arial" w:cs="Arial"/>
          <w:sz w:val="24"/>
          <w:szCs w:val="24"/>
        </w:rPr>
        <w:t xml:space="preserve">, </w:t>
      </w:r>
      <w:hyperlink r:id="rId16" w:history="1">
        <w:r w:rsidRPr="002C0925">
          <w:rPr>
            <w:rFonts w:ascii="Arial" w:hAnsi="Arial" w:cs="Arial"/>
            <w:color w:val="0000FF"/>
            <w:sz w:val="24"/>
            <w:szCs w:val="24"/>
            <w:u w:val="single"/>
          </w:rPr>
          <w:t xml:space="preserve">Statutory Guidance </w:t>
        </w:r>
      </w:hyperlink>
      <w:r w:rsidRPr="002C0925">
        <w:rPr>
          <w:rFonts w:ascii="Arial" w:hAnsi="Arial" w:cs="Arial"/>
          <w:sz w:val="24"/>
          <w:szCs w:val="24"/>
        </w:rPr>
        <w:t xml:space="preserve">, </w:t>
      </w:r>
      <w:hyperlink r:id="rId17" w:history="1">
        <w:r w:rsidRPr="002C0925">
          <w:rPr>
            <w:rFonts w:ascii="Arial" w:hAnsi="Arial" w:cs="Arial"/>
            <w:color w:val="0000FF"/>
            <w:sz w:val="24"/>
            <w:szCs w:val="24"/>
            <w:u w:val="single"/>
          </w:rPr>
          <w:t>Departmental Advice</w:t>
        </w:r>
      </w:hyperlink>
      <w:r w:rsidRPr="002C0925">
        <w:rPr>
          <w:rFonts w:ascii="Arial" w:hAnsi="Arial" w:cs="Arial"/>
          <w:sz w:val="24"/>
          <w:szCs w:val="24"/>
        </w:rPr>
        <w:t xml:space="preserve"> and </w:t>
      </w:r>
      <w:hyperlink r:id="rId18" w:history="1">
        <w:r w:rsidRPr="002C0925">
          <w:rPr>
            <w:rFonts w:ascii="Arial" w:hAnsi="Arial" w:cs="Arial"/>
            <w:color w:val="0000FF"/>
            <w:sz w:val="24"/>
            <w:szCs w:val="24"/>
            <w:u w:val="single"/>
          </w:rPr>
          <w:t>The Leeds Scheme for Financing Schools</w:t>
        </w:r>
      </w:hyperlink>
      <w:r w:rsidRPr="002C0925">
        <w:rPr>
          <w:rFonts w:ascii="Arial" w:hAnsi="Arial" w:cs="Arial"/>
          <w:sz w:val="24"/>
          <w:szCs w:val="24"/>
        </w:rPr>
        <w:t xml:space="preserve"> to ensure that they meet all statutory requirements. Reference and links are given to model policies and other advice and guidance, where appropriate.</w:t>
      </w:r>
      <w:r w:rsidRPr="002C0925">
        <w:rPr>
          <w:rFonts w:ascii="Arial" w:hAnsi="Arial" w:cs="Arial"/>
          <w:color w:val="FF0000"/>
          <w:sz w:val="24"/>
          <w:szCs w:val="24"/>
        </w:rPr>
        <w:t xml:space="preserve"> </w:t>
      </w:r>
      <w:r w:rsidRPr="002C0925">
        <w:rPr>
          <w:rFonts w:ascii="Arial" w:hAnsi="Arial" w:cs="Arial"/>
          <w:sz w:val="24"/>
          <w:szCs w:val="24"/>
        </w:rPr>
        <w:t>Some links to Leeds City Council documents are through the Leeds Education Hub or Leeds for Learning site and governors must sign in to access them.</w:t>
      </w:r>
      <w:r w:rsidRPr="002C0925">
        <w:rPr>
          <w:rFonts w:ascii="Arial" w:hAnsi="Arial" w:cs="Arial"/>
          <w:color w:val="FF0000"/>
          <w:sz w:val="24"/>
          <w:szCs w:val="24"/>
        </w:rPr>
        <w:t xml:space="preserve"> </w:t>
      </w:r>
    </w:p>
    <w:p w14:paraId="2E41BF82" w14:textId="77777777" w:rsidR="009E658E" w:rsidRPr="009E658E" w:rsidRDefault="009E658E" w:rsidP="009E658E">
      <w:pPr>
        <w:spacing w:after="0" w:line="240" w:lineRule="auto"/>
        <w:rPr>
          <w:rFonts w:ascii="Arial" w:hAnsi="Arial"/>
          <w:b/>
          <w:sz w:val="28"/>
          <w:szCs w:val="28"/>
        </w:rPr>
      </w:pPr>
      <w:r w:rsidRPr="009E658E">
        <w:rPr>
          <w:rFonts w:ascii="Arial" w:hAnsi="Arial"/>
          <w:b/>
          <w:sz w:val="28"/>
          <w:szCs w:val="28"/>
        </w:rPr>
        <w:t>Overview</w:t>
      </w:r>
    </w:p>
    <w:p w14:paraId="2B5C9E5E" w14:textId="77777777" w:rsidR="009E658E" w:rsidRPr="009E658E" w:rsidRDefault="009E658E" w:rsidP="009E658E">
      <w:pPr>
        <w:spacing w:after="0" w:line="240" w:lineRule="auto"/>
        <w:rPr>
          <w:rFonts w:ascii="Arial" w:hAnsi="Arial"/>
          <w:sz w:val="24"/>
          <w:szCs w:val="24"/>
        </w:rPr>
      </w:pPr>
    </w:p>
    <w:p w14:paraId="1B344235" w14:textId="77777777" w:rsidR="009E658E" w:rsidRPr="009E658E" w:rsidRDefault="009E658E" w:rsidP="009E658E">
      <w:pPr>
        <w:spacing w:after="0" w:line="240" w:lineRule="auto"/>
        <w:rPr>
          <w:rFonts w:ascii="Arial" w:hAnsi="Arial"/>
          <w:sz w:val="24"/>
          <w:szCs w:val="24"/>
        </w:rPr>
      </w:pPr>
      <w:r w:rsidRPr="009E658E">
        <w:rPr>
          <w:rFonts w:ascii="Arial" w:hAnsi="Arial"/>
          <w:sz w:val="24"/>
          <w:szCs w:val="24"/>
        </w:rPr>
        <w:t>Some responsibilities must be addressed/approved in a meeting of the full governing board – these are listed on pages 3 and 4.</w:t>
      </w:r>
    </w:p>
    <w:p w14:paraId="3EDCBEB9"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4"/>
        </w:rPr>
        <w:t xml:space="preserve">Other responsibilities can be delegated to committees or individuals and a suggested structure is included.  </w:t>
      </w:r>
      <w:r w:rsidRPr="009E658E">
        <w:rPr>
          <w:rFonts w:ascii="Arial" w:hAnsi="Arial"/>
          <w:sz w:val="24"/>
          <w:szCs w:val="20"/>
        </w:rPr>
        <w:t xml:space="preserve">Statutory responsibilities, including policies </w:t>
      </w:r>
      <w:r w:rsidRPr="009E658E">
        <w:rPr>
          <w:rFonts w:ascii="Arial" w:hAnsi="Arial"/>
          <w:sz w:val="24"/>
          <w:szCs w:val="24"/>
        </w:rPr>
        <w:t xml:space="preserve">defined in the DfE’s </w:t>
      </w:r>
      <w:hyperlink r:id="rId19" w:history="1">
        <w:r w:rsidRPr="009E658E">
          <w:rPr>
            <w:rFonts w:ascii="Arial" w:hAnsi="Arial"/>
            <w:color w:val="0000FF"/>
            <w:sz w:val="24"/>
            <w:szCs w:val="24"/>
            <w:u w:val="single"/>
          </w:rPr>
          <w:t>Statutory Policies for Schools</w:t>
        </w:r>
      </w:hyperlink>
      <w:r w:rsidRPr="009E658E">
        <w:rPr>
          <w:rFonts w:ascii="Arial" w:hAnsi="Arial"/>
          <w:sz w:val="24"/>
          <w:szCs w:val="24"/>
        </w:rPr>
        <w:t xml:space="preserve">, are in </w:t>
      </w:r>
      <w:r w:rsidRPr="009E658E">
        <w:rPr>
          <w:rFonts w:ascii="Arial" w:hAnsi="Arial"/>
          <w:b/>
          <w:sz w:val="24"/>
          <w:szCs w:val="24"/>
        </w:rPr>
        <w:t>bold</w:t>
      </w:r>
      <w:r w:rsidRPr="009E658E">
        <w:rPr>
          <w:rFonts w:ascii="Arial" w:hAnsi="Arial"/>
          <w:sz w:val="24"/>
          <w:szCs w:val="24"/>
        </w:rPr>
        <w:t>, other items are strongly recommended/good practice.</w:t>
      </w:r>
      <w:r w:rsidRPr="009E658E">
        <w:rPr>
          <w:rFonts w:ascii="Arial" w:hAnsi="Arial"/>
          <w:sz w:val="24"/>
          <w:szCs w:val="20"/>
        </w:rPr>
        <w:t xml:space="preserve"> (Responsibility can only be allocated to unshaded boxes).</w:t>
      </w:r>
      <w:r w:rsidRPr="009E658E">
        <w:rPr>
          <w:rFonts w:ascii="Arial" w:hAnsi="Arial"/>
          <w:color w:val="FF0000"/>
          <w:sz w:val="24"/>
          <w:szCs w:val="20"/>
        </w:rPr>
        <w:t xml:space="preserve">  </w:t>
      </w:r>
      <w:r w:rsidRPr="009E658E">
        <w:rPr>
          <w:rFonts w:ascii="Arial" w:hAnsi="Arial"/>
          <w:sz w:val="24"/>
          <w:szCs w:val="20"/>
        </w:rPr>
        <w:t>The suggested committee structure is:</w:t>
      </w:r>
    </w:p>
    <w:p w14:paraId="358DA662" w14:textId="77777777" w:rsidR="009E658E" w:rsidRPr="009E658E" w:rsidRDefault="009E658E" w:rsidP="009E658E">
      <w:pPr>
        <w:spacing w:after="0" w:line="240" w:lineRule="auto"/>
        <w:rPr>
          <w:rFonts w:ascii="Arial" w:hAnsi="Arial"/>
          <w:sz w:val="24"/>
          <w:szCs w:val="20"/>
        </w:rPr>
      </w:pPr>
    </w:p>
    <w:p w14:paraId="1634DC04" w14:textId="77777777" w:rsidR="009E658E" w:rsidRPr="009E658E" w:rsidRDefault="009E658E" w:rsidP="009E658E">
      <w:pPr>
        <w:numPr>
          <w:ilvl w:val="0"/>
          <w:numId w:val="5"/>
        </w:numPr>
        <w:spacing w:after="0" w:line="240" w:lineRule="auto"/>
        <w:rPr>
          <w:rFonts w:ascii="Arial" w:hAnsi="Arial"/>
          <w:b/>
          <w:sz w:val="24"/>
          <w:szCs w:val="20"/>
        </w:rPr>
      </w:pPr>
      <w:r w:rsidRPr="009E658E">
        <w:rPr>
          <w:rFonts w:ascii="Arial" w:hAnsi="Arial"/>
          <w:b/>
          <w:sz w:val="24"/>
          <w:szCs w:val="20"/>
        </w:rPr>
        <w:t xml:space="preserve">Resources committee </w:t>
      </w:r>
      <w:r w:rsidRPr="009E658E">
        <w:rPr>
          <w:rFonts w:ascii="Arial" w:hAnsi="Arial"/>
          <w:sz w:val="24"/>
          <w:szCs w:val="20"/>
        </w:rPr>
        <w:t>- responsible for staffing including</w:t>
      </w:r>
      <w:r w:rsidRPr="009E658E">
        <w:rPr>
          <w:rFonts w:ascii="Arial" w:hAnsi="Arial"/>
          <w:b/>
          <w:sz w:val="24"/>
          <w:szCs w:val="20"/>
        </w:rPr>
        <w:t xml:space="preserve"> </w:t>
      </w:r>
      <w:r w:rsidRPr="009E658E">
        <w:rPr>
          <w:rFonts w:ascii="Arial" w:hAnsi="Arial"/>
          <w:sz w:val="24"/>
          <w:szCs w:val="20"/>
        </w:rPr>
        <w:t>the SENCO being suitably qualified, performance management, finance, property management, health and safety and risk management, including GDPR.</w:t>
      </w:r>
    </w:p>
    <w:p w14:paraId="04E933D6" w14:textId="77777777" w:rsidR="009E658E" w:rsidRPr="009E658E" w:rsidRDefault="009E658E" w:rsidP="009E658E">
      <w:pPr>
        <w:spacing w:after="0" w:line="240" w:lineRule="auto"/>
        <w:rPr>
          <w:rFonts w:ascii="Arial" w:hAnsi="Arial"/>
          <w:b/>
          <w:sz w:val="16"/>
          <w:szCs w:val="16"/>
        </w:rPr>
      </w:pPr>
    </w:p>
    <w:p w14:paraId="01765CEE" w14:textId="77777777" w:rsidR="009E658E" w:rsidRPr="009E658E" w:rsidRDefault="009E658E" w:rsidP="009E658E">
      <w:pPr>
        <w:numPr>
          <w:ilvl w:val="0"/>
          <w:numId w:val="5"/>
        </w:numPr>
        <w:spacing w:after="0" w:line="240" w:lineRule="auto"/>
        <w:rPr>
          <w:rFonts w:ascii="Arial" w:hAnsi="Arial"/>
          <w:sz w:val="24"/>
          <w:szCs w:val="20"/>
        </w:rPr>
      </w:pPr>
      <w:r w:rsidRPr="009E658E">
        <w:rPr>
          <w:rFonts w:ascii="Arial" w:hAnsi="Arial"/>
          <w:b/>
          <w:sz w:val="24"/>
          <w:szCs w:val="20"/>
        </w:rPr>
        <w:t xml:space="preserve">Teaching and learning committee  - </w:t>
      </w:r>
      <w:r w:rsidRPr="009E658E">
        <w:rPr>
          <w:rFonts w:ascii="Arial" w:hAnsi="Arial"/>
          <w:sz w:val="24"/>
          <w:szCs w:val="20"/>
        </w:rPr>
        <w:t>responsible for the quality of education including ensuring a broad and balanced curriculum is being taught, target setting, assessment and outcomes and the quality of teaching and ensuring that the governing board is represented at school improvement discussions.</w:t>
      </w:r>
    </w:p>
    <w:p w14:paraId="34D7D52D" w14:textId="77777777" w:rsidR="009E658E" w:rsidRPr="009E658E" w:rsidRDefault="009E658E" w:rsidP="009E658E">
      <w:pPr>
        <w:spacing w:after="0" w:line="240" w:lineRule="auto"/>
        <w:rPr>
          <w:rFonts w:ascii="Arial" w:hAnsi="Arial"/>
          <w:sz w:val="20"/>
          <w:szCs w:val="20"/>
        </w:rPr>
      </w:pPr>
    </w:p>
    <w:p w14:paraId="5719FA76" w14:textId="77777777" w:rsidR="009E658E" w:rsidRPr="009E658E" w:rsidRDefault="009E658E" w:rsidP="009E658E">
      <w:pPr>
        <w:numPr>
          <w:ilvl w:val="0"/>
          <w:numId w:val="5"/>
        </w:numPr>
        <w:spacing w:after="0" w:line="240" w:lineRule="auto"/>
        <w:rPr>
          <w:rFonts w:ascii="Arial" w:hAnsi="Arial"/>
          <w:sz w:val="24"/>
          <w:szCs w:val="20"/>
        </w:rPr>
      </w:pPr>
      <w:r w:rsidRPr="009E658E">
        <w:rPr>
          <w:rFonts w:ascii="Arial" w:hAnsi="Arial"/>
          <w:b/>
          <w:sz w:val="24"/>
          <w:szCs w:val="20"/>
        </w:rPr>
        <w:t xml:space="preserve">Pupil support - </w:t>
      </w:r>
      <w:r w:rsidRPr="009E658E">
        <w:rPr>
          <w:rFonts w:ascii="Arial" w:hAnsi="Arial"/>
          <w:sz w:val="24"/>
          <w:szCs w:val="20"/>
        </w:rPr>
        <w:t>responsible for behaviour, safeguarding, attendance, children’s spiritual moral social and cultural development, children, parent and staff voice, equality and diversity, extra-curricular activities, cluster and other partnerships.</w:t>
      </w:r>
    </w:p>
    <w:p w14:paraId="1AAA616A" w14:textId="77777777" w:rsidR="009E658E" w:rsidRPr="009E658E" w:rsidRDefault="009E658E" w:rsidP="009E658E">
      <w:pPr>
        <w:spacing w:after="0" w:line="240" w:lineRule="auto"/>
        <w:ind w:left="360"/>
        <w:rPr>
          <w:rFonts w:ascii="Arial" w:hAnsi="Arial"/>
          <w:sz w:val="20"/>
          <w:szCs w:val="20"/>
        </w:rPr>
      </w:pPr>
    </w:p>
    <w:p w14:paraId="1567E7E4" w14:textId="77777777" w:rsidR="009E658E" w:rsidRPr="009E658E" w:rsidRDefault="009E658E" w:rsidP="009E658E">
      <w:pPr>
        <w:numPr>
          <w:ilvl w:val="0"/>
          <w:numId w:val="5"/>
        </w:numPr>
        <w:spacing w:after="0" w:line="240" w:lineRule="auto"/>
        <w:rPr>
          <w:rFonts w:ascii="Arial" w:hAnsi="Arial"/>
          <w:sz w:val="24"/>
          <w:szCs w:val="20"/>
        </w:rPr>
      </w:pPr>
      <w:r w:rsidRPr="009E658E">
        <w:rPr>
          <w:rFonts w:ascii="Arial" w:hAnsi="Arial"/>
          <w:b/>
          <w:sz w:val="24"/>
          <w:szCs w:val="20"/>
        </w:rPr>
        <w:t>Other responsibilities</w:t>
      </w:r>
      <w:r w:rsidRPr="009E658E">
        <w:rPr>
          <w:rFonts w:ascii="Arial" w:hAnsi="Arial"/>
          <w:b/>
          <w:sz w:val="24"/>
          <w:szCs w:val="20"/>
        </w:rPr>
        <w:tab/>
      </w:r>
      <w:r w:rsidRPr="009E658E">
        <w:rPr>
          <w:rFonts w:ascii="Arial" w:hAnsi="Arial"/>
          <w:sz w:val="24"/>
          <w:szCs w:val="20"/>
        </w:rPr>
        <w:t>- Pay review committee - consisting of a minimum of three governors- Pay appeal committee – three different, impartial governors</w:t>
      </w:r>
    </w:p>
    <w:p w14:paraId="4E37DB23" w14:textId="77777777" w:rsidR="009E658E" w:rsidRPr="009E658E" w:rsidRDefault="009E658E" w:rsidP="009E658E">
      <w:pPr>
        <w:spacing w:after="0" w:line="240" w:lineRule="auto"/>
        <w:ind w:left="2880" w:firstLine="720"/>
        <w:rPr>
          <w:rFonts w:ascii="Arial" w:hAnsi="Arial"/>
          <w:sz w:val="24"/>
          <w:szCs w:val="20"/>
        </w:rPr>
      </w:pPr>
      <w:r w:rsidRPr="009E658E">
        <w:rPr>
          <w:rFonts w:ascii="Arial" w:hAnsi="Arial"/>
          <w:sz w:val="24"/>
          <w:szCs w:val="20"/>
        </w:rPr>
        <w:t>- Complaints – three impartial governors plus an investigating officer for the governing board</w:t>
      </w:r>
    </w:p>
    <w:p w14:paraId="4FDEA83A" w14:textId="77777777" w:rsidR="009E658E" w:rsidRPr="009E658E" w:rsidRDefault="009E658E" w:rsidP="009E658E">
      <w:pPr>
        <w:spacing w:after="0" w:line="240" w:lineRule="auto"/>
        <w:ind w:left="2880" w:firstLine="720"/>
        <w:rPr>
          <w:rFonts w:ascii="Arial" w:hAnsi="Arial"/>
          <w:sz w:val="24"/>
          <w:szCs w:val="20"/>
        </w:rPr>
      </w:pPr>
      <w:r w:rsidRPr="009E658E">
        <w:rPr>
          <w:rFonts w:ascii="Arial" w:hAnsi="Arial"/>
          <w:sz w:val="24"/>
          <w:szCs w:val="20"/>
        </w:rPr>
        <w:t>- Admissions committee – for VA, and trust/foundation schools</w:t>
      </w:r>
    </w:p>
    <w:p w14:paraId="2BE8A318" w14:textId="77777777" w:rsidR="009E658E" w:rsidRPr="009E658E" w:rsidRDefault="009E658E" w:rsidP="009E658E">
      <w:pPr>
        <w:spacing w:after="0" w:line="240" w:lineRule="auto"/>
        <w:rPr>
          <w:rFonts w:ascii="Arial" w:hAnsi="Arial"/>
          <w:sz w:val="24"/>
          <w:szCs w:val="20"/>
        </w:rPr>
      </w:pPr>
    </w:p>
    <w:p w14:paraId="16C5AA63" w14:textId="77777777" w:rsidR="009E658E" w:rsidRDefault="009E658E" w:rsidP="009E658E">
      <w:pPr>
        <w:spacing w:after="0" w:line="240" w:lineRule="auto"/>
        <w:rPr>
          <w:rFonts w:ascii="Arial" w:hAnsi="Arial"/>
          <w:sz w:val="24"/>
          <w:szCs w:val="20"/>
        </w:rPr>
      </w:pPr>
      <w:r w:rsidRPr="009E658E">
        <w:rPr>
          <w:rFonts w:ascii="Arial" w:hAnsi="Arial"/>
          <w:sz w:val="24"/>
          <w:szCs w:val="20"/>
        </w:rPr>
        <w:t>Agenda planners are available for termly meetings of the three suggested committees which ensure that all responsibilities listed are tabled during the year.</w:t>
      </w:r>
    </w:p>
    <w:p w14:paraId="38264333" w14:textId="77777777" w:rsidR="009E658E" w:rsidRPr="009E658E" w:rsidRDefault="009E658E" w:rsidP="009E658E">
      <w:pPr>
        <w:spacing w:after="0" w:line="240" w:lineRule="auto"/>
        <w:rPr>
          <w:rFonts w:ascii="Arial" w:hAnsi="Arial"/>
          <w:sz w:val="20"/>
          <w:szCs w:val="20"/>
        </w:rPr>
      </w:pPr>
      <w:r w:rsidRPr="009E658E">
        <w:rPr>
          <w:rFonts w:ascii="Arial" w:hAnsi="Arial"/>
          <w:sz w:val="24"/>
          <w:szCs w:val="20"/>
        </w:rPr>
        <w:t xml:space="preserve"> </w:t>
      </w:r>
    </w:p>
    <w:p w14:paraId="2EECCDF3" w14:textId="77777777" w:rsidR="009E658E" w:rsidRPr="009E658E" w:rsidRDefault="009E658E" w:rsidP="009E658E">
      <w:pPr>
        <w:spacing w:after="0" w:line="240" w:lineRule="auto"/>
        <w:rPr>
          <w:rFonts w:ascii="Arial" w:hAnsi="Arial"/>
          <w:sz w:val="24"/>
          <w:szCs w:val="24"/>
        </w:rPr>
      </w:pPr>
      <w:r w:rsidRPr="009E658E">
        <w:rPr>
          <w:rFonts w:ascii="Arial" w:hAnsi="Arial"/>
          <w:sz w:val="24"/>
          <w:szCs w:val="24"/>
        </w:rPr>
        <w:t xml:space="preserve">It is a legal requirement that any decision made by a committee or an individual under delegated powers be reported at the next governing board meeting. </w:t>
      </w:r>
      <w:r w:rsidRPr="009E658E">
        <w:rPr>
          <w:rFonts w:ascii="Arial" w:hAnsi="Arial"/>
          <w:b/>
          <w:sz w:val="24"/>
          <w:szCs w:val="24"/>
        </w:rPr>
        <w:t>It is therefore essential that minutes are taken at committee meetings which detail the decisions made.</w:t>
      </w:r>
      <w:r w:rsidRPr="009E658E">
        <w:rPr>
          <w:rFonts w:ascii="Arial" w:hAnsi="Arial"/>
          <w:sz w:val="24"/>
          <w:szCs w:val="24"/>
        </w:rPr>
        <w:t xml:space="preserve"> Committee minutes should be circulated to all governors at least 7 days prior and tabled at each full governing board meeting, where governors should minute that they have noted the decisions made by committees. </w:t>
      </w:r>
    </w:p>
    <w:p w14:paraId="4DA5B59F" w14:textId="77777777" w:rsidR="009E658E" w:rsidRPr="009E658E" w:rsidRDefault="009E658E" w:rsidP="009E658E">
      <w:pPr>
        <w:spacing w:after="0" w:line="240" w:lineRule="auto"/>
        <w:rPr>
          <w:rFonts w:ascii="Arial" w:hAnsi="Arial"/>
          <w:sz w:val="24"/>
          <w:szCs w:val="20"/>
        </w:rPr>
      </w:pPr>
    </w:p>
    <w:p w14:paraId="69358680" w14:textId="77777777" w:rsidR="009E658E" w:rsidRDefault="009E658E" w:rsidP="009E658E">
      <w:pPr>
        <w:spacing w:after="0" w:line="240" w:lineRule="auto"/>
        <w:rPr>
          <w:rFonts w:ascii="Arial" w:hAnsi="Arial"/>
          <w:sz w:val="24"/>
          <w:szCs w:val="24"/>
        </w:rPr>
      </w:pPr>
      <w:r w:rsidRPr="009E658E">
        <w:rPr>
          <w:rFonts w:ascii="Arial" w:hAnsi="Arial"/>
          <w:sz w:val="24"/>
          <w:szCs w:val="24"/>
        </w:rPr>
        <w:t>Quorum - the quorum for a committee meeting is a minimum of three governors (the Headteacher is included in this number).  Where associate members are allocated to committees, and have been given voting rights, they also count towards the quorum.</w:t>
      </w:r>
    </w:p>
    <w:p w14:paraId="4575D25D" w14:textId="77777777" w:rsidR="009E658E" w:rsidRPr="009E658E" w:rsidRDefault="009E658E" w:rsidP="009E658E">
      <w:pPr>
        <w:rPr>
          <w:rFonts w:ascii="Arial" w:hAnsi="Arial"/>
          <w:b/>
          <w:sz w:val="24"/>
          <w:szCs w:val="20"/>
        </w:rPr>
      </w:pPr>
      <w:r>
        <w:rPr>
          <w:rFonts w:ascii="Arial" w:hAnsi="Arial"/>
          <w:sz w:val="24"/>
          <w:szCs w:val="24"/>
        </w:rPr>
        <w:br w:type="page"/>
      </w:r>
    </w:p>
    <w:p w14:paraId="541408E9" w14:textId="77777777" w:rsidR="009E658E" w:rsidRPr="009E658E" w:rsidRDefault="009E658E" w:rsidP="009E658E">
      <w:pPr>
        <w:spacing w:after="0" w:line="240" w:lineRule="auto"/>
        <w:rPr>
          <w:rFonts w:ascii="Arial" w:hAnsi="Arial"/>
          <w:sz w:val="24"/>
          <w:szCs w:val="20"/>
        </w:rPr>
      </w:pPr>
      <w:r w:rsidRPr="009E658E">
        <w:rPr>
          <w:rFonts w:ascii="Arial" w:hAnsi="Arial"/>
          <w:b/>
          <w:sz w:val="24"/>
          <w:szCs w:val="20"/>
        </w:rPr>
        <w:lastRenderedPageBreak/>
        <w:t xml:space="preserve">FULL GOVERNING BOARD RESPONSIBILITIES </w:t>
      </w:r>
      <w:r w:rsidRPr="009E658E">
        <w:rPr>
          <w:rFonts w:ascii="Arial" w:hAnsi="Arial"/>
          <w:sz w:val="24"/>
          <w:szCs w:val="20"/>
        </w:rPr>
        <w:t>(Cannot be delegated to Committee, Individual Governor or Headteacher)</w:t>
      </w:r>
    </w:p>
    <w:p w14:paraId="1FA6A54B" w14:textId="77777777" w:rsidR="009E658E" w:rsidRPr="009E658E" w:rsidRDefault="009E658E" w:rsidP="009E658E">
      <w:pPr>
        <w:spacing w:after="0" w:line="240" w:lineRule="auto"/>
        <w:rPr>
          <w:rFonts w:ascii="Arial" w:hAnsi="Arial"/>
          <w:sz w:val="24"/>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3744"/>
      </w:tblGrid>
      <w:tr w:rsidR="009E658E" w:rsidRPr="009E658E" w14:paraId="73E291AD" w14:textId="77777777" w:rsidTr="009E658E">
        <w:tc>
          <w:tcPr>
            <w:tcW w:w="709" w:type="dxa"/>
            <w:shd w:val="clear" w:color="auto" w:fill="auto"/>
          </w:tcPr>
          <w:p w14:paraId="571FEF22"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1.01</w:t>
            </w:r>
          </w:p>
        </w:tc>
        <w:tc>
          <w:tcPr>
            <w:tcW w:w="13969" w:type="dxa"/>
            <w:shd w:val="clear" w:color="auto" w:fill="auto"/>
          </w:tcPr>
          <w:p w14:paraId="7F25D0BA" w14:textId="77777777" w:rsidR="009E658E" w:rsidRPr="009E658E" w:rsidRDefault="009E658E" w:rsidP="009E658E">
            <w:pPr>
              <w:spacing w:after="0" w:line="240" w:lineRule="auto"/>
              <w:rPr>
                <w:rFonts w:ascii="Arial" w:hAnsi="Arial"/>
                <w:sz w:val="24"/>
                <w:szCs w:val="24"/>
              </w:rPr>
            </w:pPr>
            <w:r w:rsidRPr="009E658E">
              <w:rPr>
                <w:rFonts w:ascii="Arial" w:hAnsi="Arial"/>
                <w:b/>
                <w:sz w:val="24"/>
                <w:szCs w:val="24"/>
              </w:rPr>
              <w:t xml:space="preserve">Register of interests of Headteachers and governors </w:t>
            </w:r>
          </w:p>
          <w:p w14:paraId="68C5668E" w14:textId="77777777" w:rsidR="009E658E" w:rsidRPr="009E658E" w:rsidRDefault="009E658E" w:rsidP="009E658E">
            <w:pPr>
              <w:spacing w:after="0" w:line="240" w:lineRule="auto"/>
              <w:rPr>
                <w:rFonts w:ascii="Arial" w:hAnsi="Arial"/>
              </w:rPr>
            </w:pPr>
            <w:r w:rsidRPr="009E658E">
              <w:rPr>
                <w:rFonts w:ascii="Arial" w:hAnsi="Arial"/>
              </w:rPr>
              <w:t>Interests declared must be displayed on the governing board page of the school website (statutory requirement)</w:t>
            </w:r>
          </w:p>
          <w:p w14:paraId="77FC4081" w14:textId="77777777" w:rsidR="009E658E" w:rsidRPr="009E658E" w:rsidRDefault="009E658E" w:rsidP="009E658E">
            <w:pPr>
              <w:spacing w:after="0" w:line="240" w:lineRule="auto"/>
              <w:rPr>
                <w:rFonts w:ascii="Arial" w:hAnsi="Arial"/>
              </w:rPr>
            </w:pPr>
            <w:r w:rsidRPr="009E658E">
              <w:rPr>
                <w:rFonts w:ascii="Arial" w:hAnsi="Arial"/>
              </w:rPr>
              <w:t xml:space="preserve">Review frequency: Governing board free to determine subject to the local authority scheme </w:t>
            </w:r>
          </w:p>
          <w:p w14:paraId="23439CC9" w14:textId="77777777" w:rsidR="009E658E" w:rsidRPr="009E658E" w:rsidRDefault="009E658E" w:rsidP="009E658E">
            <w:pPr>
              <w:spacing w:after="0" w:line="240" w:lineRule="auto"/>
              <w:rPr>
                <w:rFonts w:ascii="Arial" w:hAnsi="Arial"/>
              </w:rPr>
            </w:pPr>
            <w:r w:rsidRPr="009E658E">
              <w:rPr>
                <w:rFonts w:ascii="Arial" w:hAnsi="Arial"/>
              </w:rPr>
              <w:t>Legislation: School Finance (England) Regulations 2012 (Regulation 26 read with paragraph 15 of Schedule 5)</w:t>
            </w:r>
          </w:p>
        </w:tc>
      </w:tr>
      <w:tr w:rsidR="009E658E" w:rsidRPr="009E658E" w14:paraId="11B568EE" w14:textId="77777777" w:rsidTr="009E658E">
        <w:tc>
          <w:tcPr>
            <w:tcW w:w="709" w:type="dxa"/>
            <w:shd w:val="clear" w:color="auto" w:fill="auto"/>
          </w:tcPr>
          <w:p w14:paraId="55FB7EB3"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1.02</w:t>
            </w:r>
          </w:p>
        </w:tc>
        <w:tc>
          <w:tcPr>
            <w:tcW w:w="13969" w:type="dxa"/>
            <w:shd w:val="clear" w:color="auto" w:fill="auto"/>
          </w:tcPr>
          <w:p w14:paraId="2C3885C0"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Instrument of Government</w:t>
            </w:r>
          </w:p>
          <w:p w14:paraId="0F6FDFBC" w14:textId="77777777" w:rsidR="009E658E" w:rsidRPr="009E658E" w:rsidRDefault="009E658E" w:rsidP="009E658E">
            <w:pPr>
              <w:spacing w:after="0" w:line="240" w:lineRule="auto"/>
              <w:rPr>
                <w:rFonts w:ascii="Arial" w:hAnsi="Arial"/>
              </w:rPr>
            </w:pPr>
            <w:r w:rsidRPr="009E658E">
              <w:rPr>
                <w:rFonts w:ascii="Arial" w:hAnsi="Arial"/>
              </w:rPr>
              <w:t>Changes to the composition/seats on the governing board must be approved by the board and submitted to the local authority.</w:t>
            </w:r>
          </w:p>
          <w:p w14:paraId="51E6DFA0" w14:textId="77777777" w:rsidR="009E658E" w:rsidRPr="009E658E" w:rsidRDefault="009E658E" w:rsidP="009E658E">
            <w:pPr>
              <w:spacing w:after="0" w:line="240" w:lineRule="auto"/>
              <w:rPr>
                <w:rFonts w:ascii="Arial" w:hAnsi="Arial"/>
              </w:rPr>
            </w:pPr>
            <w:r w:rsidRPr="009E658E">
              <w:rPr>
                <w:rFonts w:ascii="Arial" w:hAnsi="Arial"/>
              </w:rPr>
              <w:t>Review frequency: Governing board free to determine</w:t>
            </w:r>
          </w:p>
          <w:p w14:paraId="211DDD09"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20" w:history="1">
              <w:r w:rsidRPr="009E658E">
                <w:rPr>
                  <w:rFonts w:ascii="Arial" w:hAnsi="Arial"/>
                  <w:u w:val="single"/>
                </w:rPr>
                <w:t>DfE Governance handbook</w:t>
              </w:r>
            </w:hyperlink>
            <w:r w:rsidRPr="009E658E">
              <w:rPr>
                <w:rFonts w:ascii="Arial" w:hAnsi="Arial"/>
              </w:rPr>
              <w:t xml:space="preserve"> (section 5.3)</w:t>
            </w:r>
          </w:p>
        </w:tc>
      </w:tr>
      <w:tr w:rsidR="009E658E" w:rsidRPr="009E658E" w14:paraId="2B1966F7" w14:textId="77777777" w:rsidTr="009E658E">
        <w:tc>
          <w:tcPr>
            <w:tcW w:w="709" w:type="dxa"/>
            <w:shd w:val="clear" w:color="auto" w:fill="auto"/>
          </w:tcPr>
          <w:p w14:paraId="778730F3"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1.03</w:t>
            </w:r>
          </w:p>
        </w:tc>
        <w:tc>
          <w:tcPr>
            <w:tcW w:w="13969" w:type="dxa"/>
            <w:shd w:val="clear" w:color="auto" w:fill="auto"/>
          </w:tcPr>
          <w:p w14:paraId="186DC6DA" w14:textId="77777777" w:rsidR="009E658E" w:rsidRPr="009E658E" w:rsidRDefault="009E658E" w:rsidP="009E658E">
            <w:pPr>
              <w:spacing w:after="0" w:line="240" w:lineRule="auto"/>
              <w:rPr>
                <w:rFonts w:ascii="Arial" w:hAnsi="Arial"/>
                <w:sz w:val="24"/>
                <w:szCs w:val="24"/>
              </w:rPr>
            </w:pPr>
            <w:r w:rsidRPr="009E658E">
              <w:rPr>
                <w:rFonts w:ascii="Arial" w:hAnsi="Arial"/>
                <w:sz w:val="24"/>
                <w:szCs w:val="24"/>
              </w:rPr>
              <w:t>Agree a school vision, ethos and strategic direction which promotes British Values and supports leaders in making informed decisions about curriculum development</w:t>
            </w:r>
          </w:p>
          <w:p w14:paraId="46725450"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21" w:history="1">
              <w:r w:rsidRPr="009E658E">
                <w:rPr>
                  <w:rFonts w:ascii="Arial" w:hAnsi="Arial"/>
                  <w:color w:val="0000FF"/>
                  <w:u w:val="single"/>
                </w:rPr>
                <w:t>DfE Governance handbook</w:t>
              </w:r>
            </w:hyperlink>
            <w:r w:rsidRPr="009E658E">
              <w:rPr>
                <w:rFonts w:ascii="Arial" w:hAnsi="Arial"/>
              </w:rPr>
              <w:t xml:space="preserve"> (section 2.1)</w:t>
            </w:r>
          </w:p>
        </w:tc>
      </w:tr>
      <w:tr w:rsidR="009E658E" w:rsidRPr="009E658E" w14:paraId="2721E8B3" w14:textId="77777777" w:rsidTr="009E658E">
        <w:tc>
          <w:tcPr>
            <w:tcW w:w="709" w:type="dxa"/>
            <w:shd w:val="clear" w:color="auto" w:fill="auto"/>
          </w:tcPr>
          <w:p w14:paraId="088FECC6" w14:textId="77777777" w:rsidR="009E658E" w:rsidRPr="009E658E" w:rsidRDefault="009E658E" w:rsidP="009E658E">
            <w:pPr>
              <w:spacing w:after="0" w:line="240" w:lineRule="auto"/>
              <w:rPr>
                <w:rFonts w:ascii="Arial" w:hAnsi="Arial"/>
                <w:sz w:val="24"/>
                <w:szCs w:val="24"/>
              </w:rPr>
            </w:pPr>
            <w:r w:rsidRPr="009E658E">
              <w:rPr>
                <w:rFonts w:ascii="Arial" w:hAnsi="Arial"/>
                <w:sz w:val="24"/>
                <w:szCs w:val="24"/>
              </w:rPr>
              <w:t>1.04</w:t>
            </w:r>
          </w:p>
        </w:tc>
        <w:tc>
          <w:tcPr>
            <w:tcW w:w="13969" w:type="dxa"/>
            <w:shd w:val="clear" w:color="auto" w:fill="auto"/>
          </w:tcPr>
          <w:p w14:paraId="147B0FA5" w14:textId="77777777" w:rsidR="009E658E" w:rsidRPr="009E658E" w:rsidRDefault="009E658E" w:rsidP="009E658E">
            <w:pPr>
              <w:spacing w:after="0" w:line="240" w:lineRule="auto"/>
              <w:rPr>
                <w:rFonts w:ascii="Arial" w:hAnsi="Arial"/>
                <w:sz w:val="24"/>
                <w:szCs w:val="24"/>
              </w:rPr>
            </w:pPr>
            <w:r w:rsidRPr="009E658E">
              <w:rPr>
                <w:rFonts w:ascii="Arial" w:hAnsi="Arial"/>
                <w:sz w:val="24"/>
                <w:szCs w:val="24"/>
              </w:rPr>
              <w:t>To agree and adopt a code of conduct, ideally referencing the Nolan Principles of public life, publishing of governor information and commitment to continued self-development.</w:t>
            </w:r>
          </w:p>
          <w:p w14:paraId="5013EAC2"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22" w:history="1">
              <w:r w:rsidRPr="009E658E">
                <w:rPr>
                  <w:rFonts w:ascii="Arial" w:hAnsi="Arial"/>
                  <w:color w:val="0000FF"/>
                  <w:u w:val="single"/>
                </w:rPr>
                <w:t>DfE Governance handbook</w:t>
              </w:r>
            </w:hyperlink>
            <w:r w:rsidRPr="009E658E">
              <w:rPr>
                <w:rFonts w:ascii="Arial" w:hAnsi="Arial"/>
              </w:rPr>
              <w:t xml:space="preserve"> (section 4.1)</w:t>
            </w:r>
          </w:p>
        </w:tc>
      </w:tr>
      <w:tr w:rsidR="009E658E" w:rsidRPr="009E658E" w14:paraId="58E17802" w14:textId="77777777" w:rsidTr="009E658E">
        <w:tc>
          <w:tcPr>
            <w:tcW w:w="709" w:type="dxa"/>
            <w:shd w:val="clear" w:color="auto" w:fill="auto"/>
          </w:tcPr>
          <w:p w14:paraId="5AE8D4CC"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1.05</w:t>
            </w:r>
          </w:p>
        </w:tc>
        <w:tc>
          <w:tcPr>
            <w:tcW w:w="13969" w:type="dxa"/>
            <w:shd w:val="clear" w:color="auto" w:fill="auto"/>
          </w:tcPr>
          <w:p w14:paraId="313871AC" w14:textId="77777777" w:rsidR="009E658E" w:rsidRPr="009E658E" w:rsidRDefault="009E658E" w:rsidP="009E658E">
            <w:pPr>
              <w:spacing w:after="0" w:line="240" w:lineRule="auto"/>
              <w:ind w:right="540"/>
              <w:rPr>
                <w:rFonts w:ascii="Arial" w:hAnsi="Arial"/>
                <w:b/>
                <w:sz w:val="24"/>
                <w:szCs w:val="20"/>
              </w:rPr>
            </w:pPr>
            <w:r w:rsidRPr="009E658E">
              <w:rPr>
                <w:rFonts w:ascii="Arial" w:hAnsi="Arial"/>
                <w:b/>
                <w:sz w:val="24"/>
                <w:szCs w:val="20"/>
              </w:rPr>
              <w:t>To agree the limit of virement that may be authorised by the Headteacher or resources committee and authorise the Headteacher to enter into contracts/service level agreements up to an agreed limit (a minimum of £5,000 and maximum of £20,000 are suggested).</w:t>
            </w:r>
          </w:p>
          <w:p w14:paraId="5D6DABF9" w14:textId="77777777" w:rsidR="009E658E" w:rsidRPr="009E658E" w:rsidRDefault="009E658E" w:rsidP="009E658E">
            <w:pPr>
              <w:spacing w:after="0" w:line="240" w:lineRule="auto"/>
              <w:ind w:right="540"/>
              <w:rPr>
                <w:rFonts w:ascii="Arial" w:hAnsi="Arial"/>
              </w:rPr>
            </w:pPr>
            <w:r w:rsidRPr="009E658E">
              <w:rPr>
                <w:rFonts w:ascii="Arial" w:hAnsi="Arial"/>
              </w:rPr>
              <w:t>Governing boards should set the level annually at the time of budget approval.</w:t>
            </w:r>
          </w:p>
          <w:p w14:paraId="536B5D27" w14:textId="77777777" w:rsidR="009E658E" w:rsidRPr="009E658E" w:rsidRDefault="009E658E" w:rsidP="009E658E">
            <w:pPr>
              <w:spacing w:after="0" w:line="240" w:lineRule="auto"/>
              <w:ind w:right="540"/>
              <w:rPr>
                <w:rFonts w:ascii="Arial" w:hAnsi="Arial"/>
              </w:rPr>
            </w:pPr>
            <w:r w:rsidRPr="009E658E">
              <w:rPr>
                <w:rFonts w:ascii="Arial" w:hAnsi="Arial"/>
              </w:rPr>
              <w:t xml:space="preserve">Statutory guidance - </w:t>
            </w:r>
            <w:hyperlink r:id="rId23" w:history="1">
              <w:r w:rsidRPr="009E658E">
                <w:rPr>
                  <w:rFonts w:ascii="Arial" w:hAnsi="Arial"/>
                  <w:color w:val="0000FF"/>
                  <w:u w:val="single"/>
                </w:rPr>
                <w:t>The Leeds Scheme for Financing Schools</w:t>
              </w:r>
            </w:hyperlink>
            <w:r w:rsidRPr="009E658E">
              <w:rPr>
                <w:rFonts w:ascii="Arial" w:hAnsi="Arial"/>
              </w:rPr>
              <w:t xml:space="preserve"> (section 2.5)</w:t>
            </w:r>
          </w:p>
        </w:tc>
      </w:tr>
      <w:tr w:rsidR="009E658E" w:rsidRPr="009E658E" w14:paraId="7105E291" w14:textId="77777777" w:rsidTr="009E658E">
        <w:tc>
          <w:tcPr>
            <w:tcW w:w="709" w:type="dxa"/>
            <w:shd w:val="clear" w:color="auto" w:fill="auto"/>
          </w:tcPr>
          <w:p w14:paraId="5CC5D292"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1.06</w:t>
            </w:r>
          </w:p>
        </w:tc>
        <w:tc>
          <w:tcPr>
            <w:tcW w:w="13969" w:type="dxa"/>
            <w:shd w:val="clear" w:color="auto" w:fill="auto"/>
          </w:tcPr>
          <w:p w14:paraId="2C2C0FD2"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To agree the level of delegation to the Headteacher for day to day financial management of the school.</w:t>
            </w:r>
          </w:p>
          <w:p w14:paraId="3167AA88" w14:textId="77777777" w:rsidR="009E658E" w:rsidRPr="009E658E" w:rsidRDefault="009E658E" w:rsidP="009E658E">
            <w:pPr>
              <w:spacing w:after="0" w:line="240" w:lineRule="auto"/>
              <w:ind w:right="540"/>
              <w:rPr>
                <w:rFonts w:ascii="Arial" w:hAnsi="Arial"/>
              </w:rPr>
            </w:pPr>
            <w:r w:rsidRPr="009E658E">
              <w:rPr>
                <w:rFonts w:ascii="Arial" w:hAnsi="Arial"/>
              </w:rPr>
              <w:t xml:space="preserve">Legislation - </w:t>
            </w:r>
            <w:hyperlink r:id="rId24" w:history="1">
              <w:r w:rsidRPr="009E658E">
                <w:rPr>
                  <w:rFonts w:ascii="Arial" w:hAnsi="Arial"/>
                  <w:color w:val="0000FF"/>
                  <w:u w:val="single"/>
                </w:rPr>
                <w:t>The Leeds Scheme for Financing Schools</w:t>
              </w:r>
            </w:hyperlink>
            <w:r w:rsidRPr="009E658E">
              <w:rPr>
                <w:rFonts w:ascii="Arial" w:hAnsi="Arial"/>
              </w:rPr>
              <w:t xml:space="preserve"> (section 1.5)</w:t>
            </w:r>
          </w:p>
        </w:tc>
      </w:tr>
      <w:tr w:rsidR="009E658E" w:rsidRPr="009E658E" w14:paraId="235DBC8D" w14:textId="77777777" w:rsidTr="009E658E">
        <w:tc>
          <w:tcPr>
            <w:tcW w:w="709" w:type="dxa"/>
            <w:shd w:val="clear" w:color="auto" w:fill="auto"/>
          </w:tcPr>
          <w:p w14:paraId="09D1D99A"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 xml:space="preserve">1.07 </w:t>
            </w:r>
          </w:p>
        </w:tc>
        <w:tc>
          <w:tcPr>
            <w:tcW w:w="13969" w:type="dxa"/>
            <w:shd w:val="clear" w:color="auto" w:fill="auto"/>
          </w:tcPr>
          <w:p w14:paraId="5295A569"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To authorise staff responsibilities for signing orders, invoices and petty cash claims.</w:t>
            </w:r>
          </w:p>
          <w:p w14:paraId="51F79D63" w14:textId="77777777" w:rsidR="009E658E" w:rsidRPr="009E658E" w:rsidRDefault="009E658E" w:rsidP="009E658E">
            <w:pPr>
              <w:spacing w:after="0" w:line="240" w:lineRule="auto"/>
              <w:ind w:right="540"/>
              <w:rPr>
                <w:rFonts w:ascii="Arial" w:hAnsi="Arial"/>
              </w:rPr>
            </w:pPr>
            <w:r w:rsidRPr="009E658E">
              <w:rPr>
                <w:rFonts w:ascii="Arial" w:hAnsi="Arial"/>
              </w:rPr>
              <w:t xml:space="preserve">Statutory guidance - </w:t>
            </w:r>
            <w:hyperlink r:id="rId25" w:history="1">
              <w:r w:rsidRPr="009E658E">
                <w:rPr>
                  <w:rFonts w:ascii="Arial" w:hAnsi="Arial"/>
                  <w:color w:val="0000FF"/>
                  <w:u w:val="single"/>
                </w:rPr>
                <w:t>The Leeds Scheme for Financing Schools</w:t>
              </w:r>
            </w:hyperlink>
            <w:r w:rsidRPr="009E658E">
              <w:rPr>
                <w:rFonts w:ascii="Arial" w:hAnsi="Arial"/>
              </w:rPr>
              <w:t xml:space="preserve"> (section 2.10)</w:t>
            </w:r>
          </w:p>
        </w:tc>
      </w:tr>
      <w:tr w:rsidR="009E658E" w:rsidRPr="009E658E" w14:paraId="515D2154" w14:textId="77777777" w:rsidTr="009E658E">
        <w:tc>
          <w:tcPr>
            <w:tcW w:w="709" w:type="dxa"/>
            <w:shd w:val="clear" w:color="auto" w:fill="auto"/>
          </w:tcPr>
          <w:p w14:paraId="5E17420A" w14:textId="77777777" w:rsidR="009E658E" w:rsidRPr="009E658E" w:rsidRDefault="009E658E" w:rsidP="009E658E">
            <w:pPr>
              <w:spacing w:after="0" w:line="240" w:lineRule="auto"/>
              <w:rPr>
                <w:rFonts w:ascii="Arial" w:hAnsi="Arial"/>
                <w:sz w:val="24"/>
                <w:szCs w:val="24"/>
              </w:rPr>
            </w:pPr>
            <w:r w:rsidRPr="009E658E">
              <w:rPr>
                <w:rFonts w:ascii="Arial" w:hAnsi="Arial"/>
                <w:sz w:val="24"/>
                <w:szCs w:val="24"/>
              </w:rPr>
              <w:t>1.08</w:t>
            </w:r>
          </w:p>
        </w:tc>
        <w:tc>
          <w:tcPr>
            <w:tcW w:w="13969" w:type="dxa"/>
            <w:shd w:val="clear" w:color="auto" w:fill="auto"/>
          </w:tcPr>
          <w:p w14:paraId="3D4D6B26"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Ensure that the full governing board has minuted the adoption of, and compliance with, the Leeds Scheme for Financing Schools.</w:t>
            </w:r>
          </w:p>
          <w:p w14:paraId="5E1471C3" w14:textId="77777777" w:rsidR="009E658E" w:rsidRPr="009E658E" w:rsidRDefault="009E658E" w:rsidP="009E658E">
            <w:pPr>
              <w:spacing w:after="0" w:line="240" w:lineRule="auto"/>
              <w:rPr>
                <w:rFonts w:ascii="Arial" w:hAnsi="Arial"/>
              </w:rPr>
            </w:pPr>
            <w:r w:rsidRPr="009E658E">
              <w:rPr>
                <w:rFonts w:ascii="Arial" w:hAnsi="Arial"/>
              </w:rPr>
              <w:t xml:space="preserve">Statutory guidance - </w:t>
            </w:r>
            <w:hyperlink r:id="rId26" w:history="1">
              <w:r w:rsidRPr="009E658E">
                <w:rPr>
                  <w:rFonts w:ascii="Arial" w:hAnsi="Arial"/>
                  <w:color w:val="0000FF"/>
                  <w:u w:val="single"/>
                </w:rPr>
                <w:t>The Leeds Scheme for Financing Schools</w:t>
              </w:r>
            </w:hyperlink>
            <w:r w:rsidRPr="009E658E">
              <w:rPr>
                <w:rFonts w:ascii="Arial" w:hAnsi="Arial"/>
              </w:rPr>
              <w:t xml:space="preserve"> (section 2.10)</w:t>
            </w:r>
          </w:p>
        </w:tc>
      </w:tr>
      <w:tr w:rsidR="009E658E" w:rsidRPr="009E658E" w14:paraId="75A07CA2" w14:textId="77777777" w:rsidTr="009E658E">
        <w:tc>
          <w:tcPr>
            <w:tcW w:w="709" w:type="dxa"/>
            <w:shd w:val="clear" w:color="auto" w:fill="auto"/>
          </w:tcPr>
          <w:p w14:paraId="7CD46509"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1.09</w:t>
            </w:r>
          </w:p>
        </w:tc>
        <w:tc>
          <w:tcPr>
            <w:tcW w:w="13969" w:type="dxa"/>
            <w:shd w:val="clear" w:color="auto" w:fill="auto"/>
          </w:tcPr>
          <w:p w14:paraId="7B34FC15"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 xml:space="preserve">To approve and keep under review the staff discipline policy, staff grievance policy and staff code of conduct  </w:t>
            </w:r>
          </w:p>
          <w:p w14:paraId="3AB7AE89" w14:textId="77777777" w:rsidR="009E658E" w:rsidRPr="009E658E" w:rsidRDefault="009E658E" w:rsidP="009E658E">
            <w:pPr>
              <w:spacing w:after="0" w:line="240" w:lineRule="auto"/>
              <w:rPr>
                <w:rFonts w:ascii="Arial" w:hAnsi="Arial" w:cs="Arial"/>
              </w:rPr>
            </w:pPr>
            <w:r w:rsidRPr="009E658E">
              <w:rPr>
                <w:rFonts w:ascii="Arial" w:hAnsi="Arial" w:cs="Arial"/>
              </w:rPr>
              <w:t xml:space="preserve">Leeds model policies for staff discipline and staff grievance are available on request.  Schools are free to create their own code of conduct but staff in all settings should have sight of the guidance document produced by the Safer Recruitment Consortium “Guidance for Safe Working Practice” May 2019. </w:t>
            </w:r>
          </w:p>
          <w:p w14:paraId="33AF8FD1" w14:textId="77777777" w:rsidR="009E658E" w:rsidRPr="009E658E" w:rsidRDefault="009E658E" w:rsidP="009E658E">
            <w:pPr>
              <w:spacing w:after="0" w:line="240" w:lineRule="auto"/>
              <w:rPr>
                <w:rFonts w:ascii="Arial" w:hAnsi="Arial" w:cs="Arial"/>
              </w:rPr>
            </w:pPr>
            <w:r w:rsidRPr="009E658E">
              <w:rPr>
                <w:rFonts w:ascii="Arial" w:hAnsi="Arial" w:cs="Arial"/>
              </w:rPr>
              <w:t>Review frequency: Governing board free to determine</w:t>
            </w:r>
          </w:p>
          <w:p w14:paraId="712D1ACA" w14:textId="77777777" w:rsidR="009E658E" w:rsidRPr="009E658E" w:rsidRDefault="009E658E" w:rsidP="009E658E">
            <w:pPr>
              <w:spacing w:after="0" w:line="240" w:lineRule="auto"/>
              <w:rPr>
                <w:rFonts w:ascii="Arial" w:hAnsi="Arial" w:cs="Arial"/>
              </w:rPr>
            </w:pPr>
            <w:r w:rsidRPr="009E658E">
              <w:rPr>
                <w:rFonts w:ascii="Arial" w:hAnsi="Arial" w:cs="Arial"/>
              </w:rPr>
              <w:t xml:space="preserve">Legislation: </w:t>
            </w:r>
            <w:hyperlink r:id="rId27" w:history="1">
              <w:r w:rsidRPr="009E658E">
                <w:rPr>
                  <w:rFonts w:ascii="Arial" w:hAnsi="Arial" w:cs="Arial"/>
                  <w:color w:val="0000FF"/>
                  <w:u w:val="single"/>
                </w:rPr>
                <w:t>The School Staffing (England) Regulations 2009</w:t>
              </w:r>
            </w:hyperlink>
            <w:r w:rsidRPr="009E658E">
              <w:rPr>
                <w:rFonts w:ascii="Arial" w:hAnsi="Arial" w:cs="Arial"/>
              </w:rPr>
              <w:t xml:space="preserve"> and </w:t>
            </w:r>
            <w:hyperlink r:id="rId28" w:history="1">
              <w:r w:rsidRPr="009E658E">
                <w:rPr>
                  <w:rFonts w:ascii="Arial" w:hAnsi="Arial" w:cs="Arial"/>
                  <w:color w:val="0000FF"/>
                  <w:u w:val="single"/>
                </w:rPr>
                <w:t>The School Staffing (England) (Amendment) Regulations 2013</w:t>
              </w:r>
            </w:hyperlink>
            <w:r w:rsidRPr="009E658E">
              <w:rPr>
                <w:rFonts w:ascii="Arial" w:hAnsi="Arial" w:cs="Arial"/>
              </w:rPr>
              <w:t xml:space="preserve"> </w:t>
            </w:r>
          </w:p>
          <w:p w14:paraId="6A69BDBA"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29" w:history="1">
              <w:r w:rsidRPr="009E658E">
                <w:rPr>
                  <w:rFonts w:ascii="Arial" w:hAnsi="Arial"/>
                  <w:color w:val="0000FF"/>
                  <w:u w:val="single"/>
                </w:rPr>
                <w:t>DfE Governance handbook</w:t>
              </w:r>
            </w:hyperlink>
            <w:r w:rsidRPr="009E658E">
              <w:rPr>
                <w:rFonts w:ascii="Arial" w:hAnsi="Arial"/>
              </w:rPr>
              <w:t xml:space="preserve"> (section 6.5.9)</w:t>
            </w:r>
          </w:p>
        </w:tc>
      </w:tr>
      <w:tr w:rsidR="009E658E" w:rsidRPr="009E658E" w14:paraId="0B608A6F" w14:textId="77777777" w:rsidTr="009E658E">
        <w:tc>
          <w:tcPr>
            <w:tcW w:w="709" w:type="dxa"/>
            <w:shd w:val="clear" w:color="auto" w:fill="auto"/>
          </w:tcPr>
          <w:p w14:paraId="28DA3A8E"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1.10</w:t>
            </w:r>
          </w:p>
        </w:tc>
        <w:tc>
          <w:tcPr>
            <w:tcW w:w="13969" w:type="dxa"/>
            <w:shd w:val="clear" w:color="auto" w:fill="auto"/>
          </w:tcPr>
          <w:p w14:paraId="57051C0C" w14:textId="77777777" w:rsidR="009E658E" w:rsidRPr="009E658E" w:rsidRDefault="009E658E" w:rsidP="009E658E">
            <w:pPr>
              <w:spacing w:after="0" w:line="240" w:lineRule="auto"/>
              <w:jc w:val="both"/>
              <w:rPr>
                <w:rFonts w:ascii="Arial" w:hAnsi="Arial"/>
                <w:sz w:val="20"/>
                <w:szCs w:val="20"/>
              </w:rPr>
            </w:pPr>
            <w:r w:rsidRPr="009E658E">
              <w:rPr>
                <w:rFonts w:ascii="Arial" w:hAnsi="Arial"/>
                <w:b/>
                <w:sz w:val="24"/>
                <w:szCs w:val="20"/>
              </w:rPr>
              <w:t>To approve and implement the Teacher’s Pay policy</w:t>
            </w:r>
            <w:r w:rsidRPr="009E658E">
              <w:rPr>
                <w:rFonts w:ascii="Arial" w:hAnsi="Arial"/>
                <w:sz w:val="20"/>
                <w:szCs w:val="20"/>
              </w:rPr>
              <w:t xml:space="preserve"> </w:t>
            </w:r>
          </w:p>
          <w:p w14:paraId="7A11D69E" w14:textId="77777777" w:rsidR="009E658E" w:rsidRPr="009E658E" w:rsidRDefault="009E658E" w:rsidP="009E658E">
            <w:pPr>
              <w:spacing w:after="0" w:line="240" w:lineRule="auto"/>
              <w:jc w:val="both"/>
              <w:rPr>
                <w:rFonts w:ascii="Arial" w:hAnsi="Arial"/>
              </w:rPr>
            </w:pPr>
            <w:r w:rsidRPr="009E658E">
              <w:rPr>
                <w:rFonts w:ascii="Arial" w:hAnsi="Arial"/>
              </w:rPr>
              <w:t>A Leeds Model Policy, reflecting the School Teachers Pay and Conditions Document (STPCD), is available from the schools HR team.</w:t>
            </w:r>
          </w:p>
          <w:p w14:paraId="19635892" w14:textId="77777777" w:rsidR="009E658E" w:rsidRPr="009E658E" w:rsidRDefault="009E658E" w:rsidP="009E658E">
            <w:pPr>
              <w:spacing w:after="0" w:line="240" w:lineRule="auto"/>
              <w:rPr>
                <w:rFonts w:ascii="Arial" w:hAnsi="Arial"/>
              </w:rPr>
            </w:pPr>
            <w:r w:rsidRPr="009E658E">
              <w:rPr>
                <w:rFonts w:ascii="Arial" w:hAnsi="Arial"/>
              </w:rPr>
              <w:t xml:space="preserve">Review frequency: Annually </w:t>
            </w:r>
          </w:p>
          <w:p w14:paraId="1349A58B" w14:textId="77777777" w:rsidR="009E658E" w:rsidRPr="009E658E" w:rsidRDefault="009E658E" w:rsidP="009E658E">
            <w:pPr>
              <w:spacing w:after="0" w:line="240" w:lineRule="auto"/>
              <w:rPr>
                <w:rFonts w:ascii="Arial" w:hAnsi="Arial"/>
              </w:rPr>
            </w:pPr>
            <w:r w:rsidRPr="009E658E">
              <w:rPr>
                <w:rFonts w:ascii="Arial" w:hAnsi="Arial"/>
              </w:rPr>
              <w:t xml:space="preserve">Legislation: </w:t>
            </w:r>
            <w:hyperlink r:id="rId30" w:history="1">
              <w:r w:rsidRPr="009E658E">
                <w:rPr>
                  <w:rFonts w:ascii="Arial" w:hAnsi="Arial"/>
                  <w:color w:val="0000FF"/>
                  <w:u w:val="single"/>
                </w:rPr>
                <w:t>The Education Act 2002 section 122</w:t>
              </w:r>
            </w:hyperlink>
            <w:r w:rsidRPr="009E658E">
              <w:rPr>
                <w:rFonts w:ascii="Arial" w:hAnsi="Arial"/>
              </w:rPr>
              <w:t xml:space="preserve"> and guidance: </w:t>
            </w:r>
            <w:hyperlink r:id="rId31" w:history="1">
              <w:r w:rsidRPr="009E658E">
                <w:rPr>
                  <w:rFonts w:ascii="Arial" w:hAnsi="Arial"/>
                  <w:color w:val="0000FF"/>
                  <w:u w:val="single"/>
                </w:rPr>
                <w:t>DfE Governance handbook</w:t>
              </w:r>
            </w:hyperlink>
            <w:r w:rsidRPr="009E658E">
              <w:rPr>
                <w:rFonts w:ascii="Arial" w:hAnsi="Arial"/>
              </w:rPr>
              <w:t xml:space="preserve"> (section 6.5.7)</w:t>
            </w:r>
          </w:p>
        </w:tc>
      </w:tr>
      <w:tr w:rsidR="009E658E" w:rsidRPr="009E658E" w14:paraId="36C74609" w14:textId="77777777" w:rsidTr="009E658E">
        <w:tc>
          <w:tcPr>
            <w:tcW w:w="709" w:type="dxa"/>
            <w:shd w:val="clear" w:color="auto" w:fill="auto"/>
          </w:tcPr>
          <w:p w14:paraId="11AB7C00"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lastRenderedPageBreak/>
              <w:t>1.11</w:t>
            </w:r>
          </w:p>
        </w:tc>
        <w:tc>
          <w:tcPr>
            <w:tcW w:w="13969" w:type="dxa"/>
            <w:shd w:val="clear" w:color="auto" w:fill="auto"/>
          </w:tcPr>
          <w:p w14:paraId="7AC0BDE6" w14:textId="77777777" w:rsidR="009E658E" w:rsidRPr="009E658E" w:rsidRDefault="009E658E" w:rsidP="009E658E">
            <w:pPr>
              <w:spacing w:after="0" w:line="240" w:lineRule="auto"/>
              <w:jc w:val="both"/>
              <w:rPr>
                <w:rFonts w:ascii="Arial" w:hAnsi="Arial"/>
                <w:b/>
                <w:sz w:val="24"/>
                <w:szCs w:val="20"/>
              </w:rPr>
            </w:pPr>
            <w:r w:rsidRPr="009E658E">
              <w:rPr>
                <w:rFonts w:ascii="Arial" w:hAnsi="Arial"/>
                <w:b/>
                <w:sz w:val="24"/>
                <w:szCs w:val="20"/>
              </w:rPr>
              <w:t>To appoint an external advisor and performance management governors and make arrangements for the Headteacher’s appraisal</w:t>
            </w:r>
          </w:p>
          <w:p w14:paraId="4F421FB5"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32" w:history="1">
              <w:r w:rsidRPr="009E658E">
                <w:rPr>
                  <w:rFonts w:ascii="Arial" w:hAnsi="Arial"/>
                  <w:color w:val="0000FF"/>
                  <w:u w:val="single"/>
                </w:rPr>
                <w:t>DfE Governance handbook</w:t>
              </w:r>
            </w:hyperlink>
            <w:r w:rsidRPr="009E658E">
              <w:rPr>
                <w:rFonts w:ascii="Arial" w:hAnsi="Arial"/>
              </w:rPr>
              <w:t xml:space="preserve"> (section 6.5.7)</w:t>
            </w:r>
          </w:p>
        </w:tc>
      </w:tr>
      <w:tr w:rsidR="009E658E" w:rsidRPr="009E658E" w14:paraId="69B22A2F" w14:textId="77777777" w:rsidTr="009E658E">
        <w:tc>
          <w:tcPr>
            <w:tcW w:w="709" w:type="dxa"/>
            <w:shd w:val="clear" w:color="auto" w:fill="auto"/>
          </w:tcPr>
          <w:p w14:paraId="15D69499"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1.12</w:t>
            </w:r>
          </w:p>
        </w:tc>
        <w:tc>
          <w:tcPr>
            <w:tcW w:w="13969" w:type="dxa"/>
            <w:shd w:val="clear" w:color="auto" w:fill="auto"/>
          </w:tcPr>
          <w:p w14:paraId="640F7670" w14:textId="77777777" w:rsidR="009E658E" w:rsidRPr="009E658E" w:rsidRDefault="009E658E" w:rsidP="009E658E">
            <w:pPr>
              <w:spacing w:after="0" w:line="240" w:lineRule="auto"/>
              <w:rPr>
                <w:rFonts w:ascii="Arial" w:hAnsi="Arial" w:cs="Arial"/>
                <w:sz w:val="20"/>
                <w:szCs w:val="20"/>
              </w:rPr>
            </w:pPr>
            <w:r w:rsidRPr="009E658E">
              <w:rPr>
                <w:rFonts w:ascii="Arial" w:hAnsi="Arial" w:cs="Arial"/>
                <w:b/>
                <w:sz w:val="24"/>
                <w:szCs w:val="24"/>
              </w:rPr>
              <w:t>To approve a policy for Special Education Needs &amp; Disabilities (SEND), ensure suitable provision is in place, and arrange to publish</w:t>
            </w:r>
            <w:r w:rsidRPr="009E658E">
              <w:rPr>
                <w:rFonts w:ascii="Arial" w:hAnsi="Arial" w:cs="Arial"/>
                <w:sz w:val="24"/>
                <w:szCs w:val="24"/>
              </w:rPr>
              <w:t xml:space="preserve"> </w:t>
            </w:r>
            <w:r w:rsidRPr="009E658E">
              <w:rPr>
                <w:rFonts w:ascii="Arial" w:hAnsi="Arial" w:cs="Arial"/>
                <w:b/>
                <w:sz w:val="24"/>
                <w:szCs w:val="24"/>
              </w:rPr>
              <w:t>information about the policy and school provision, a SEND information report (also known as the school offer), on the school website</w:t>
            </w:r>
            <w:r w:rsidRPr="009E658E">
              <w:rPr>
                <w:rFonts w:ascii="Arial" w:hAnsi="Arial" w:cs="Arial"/>
                <w:sz w:val="20"/>
                <w:szCs w:val="20"/>
              </w:rPr>
              <w:t xml:space="preserve"> </w:t>
            </w:r>
          </w:p>
          <w:p w14:paraId="403FA41E" w14:textId="77777777" w:rsidR="009E658E" w:rsidRPr="009E658E" w:rsidRDefault="009E658E" w:rsidP="009E658E">
            <w:pPr>
              <w:spacing w:after="0" w:line="240" w:lineRule="auto"/>
              <w:rPr>
                <w:rFonts w:ascii="Arial" w:hAnsi="Arial" w:cs="Arial"/>
              </w:rPr>
            </w:pPr>
            <w:r w:rsidRPr="009E658E">
              <w:rPr>
                <w:rFonts w:ascii="Arial" w:hAnsi="Arial" w:cs="Arial"/>
              </w:rPr>
              <w:t>Support material: A model SEND policy and guidance for the governor who will monitor SEND are available on Leeds for Learning.</w:t>
            </w:r>
          </w:p>
          <w:p w14:paraId="6487EF48" w14:textId="77777777" w:rsidR="009E658E" w:rsidRPr="009E658E" w:rsidRDefault="009E658E" w:rsidP="009E658E">
            <w:pPr>
              <w:spacing w:after="0" w:line="240" w:lineRule="auto"/>
              <w:rPr>
                <w:rFonts w:ascii="Arial" w:hAnsi="Arial" w:cs="Arial"/>
              </w:rPr>
            </w:pPr>
            <w:r w:rsidRPr="009E658E">
              <w:rPr>
                <w:rFonts w:ascii="Arial" w:hAnsi="Arial" w:cs="Arial"/>
              </w:rPr>
              <w:t xml:space="preserve">Review frequency: Governing board free to determine </w:t>
            </w:r>
          </w:p>
          <w:p w14:paraId="4DF39BEF" w14:textId="77777777" w:rsidR="009E658E" w:rsidRPr="009E658E" w:rsidRDefault="009E658E" w:rsidP="009E658E">
            <w:pPr>
              <w:spacing w:after="0" w:line="240" w:lineRule="auto"/>
              <w:rPr>
                <w:rFonts w:ascii="Arial" w:hAnsi="Arial" w:cs="Arial"/>
              </w:rPr>
            </w:pPr>
            <w:r w:rsidRPr="009E658E">
              <w:rPr>
                <w:rFonts w:ascii="Arial" w:hAnsi="Arial" w:cs="Arial"/>
              </w:rPr>
              <w:t xml:space="preserve">Legislation: </w:t>
            </w:r>
            <w:hyperlink r:id="rId33" w:history="1">
              <w:r w:rsidRPr="009E658E">
                <w:rPr>
                  <w:rFonts w:ascii="Arial" w:hAnsi="Arial" w:cs="Arial"/>
                  <w:color w:val="0000FF"/>
                  <w:u w:val="single"/>
                </w:rPr>
                <w:t>The Education (Special Education Needs) (Information) Regulations 1999: SI 1999/2506</w:t>
              </w:r>
            </w:hyperlink>
            <w:r w:rsidRPr="009E658E">
              <w:rPr>
                <w:rFonts w:ascii="Arial" w:hAnsi="Arial" w:cs="Arial"/>
              </w:rPr>
              <w:t xml:space="preserve"> and  </w:t>
            </w:r>
            <w:hyperlink r:id="rId34" w:history="1">
              <w:r w:rsidRPr="009E658E">
                <w:rPr>
                  <w:rFonts w:ascii="Arial" w:hAnsi="Arial" w:cs="Arial"/>
                  <w:color w:val="0000FF"/>
                  <w:u w:val="single"/>
                </w:rPr>
                <w:t>SEND Code of Practice</w:t>
              </w:r>
            </w:hyperlink>
          </w:p>
          <w:p w14:paraId="15B2068E"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35" w:history="1">
              <w:r w:rsidRPr="009E658E">
                <w:rPr>
                  <w:rFonts w:ascii="Arial" w:hAnsi="Arial"/>
                  <w:color w:val="0000FF"/>
                  <w:u w:val="single"/>
                </w:rPr>
                <w:t>DfE Governance handbook</w:t>
              </w:r>
            </w:hyperlink>
            <w:r w:rsidRPr="009E658E">
              <w:rPr>
                <w:rFonts w:ascii="Arial" w:hAnsi="Arial"/>
              </w:rPr>
              <w:t xml:space="preserve"> (section 6.4.11)</w:t>
            </w:r>
          </w:p>
        </w:tc>
      </w:tr>
      <w:tr w:rsidR="009E658E" w:rsidRPr="009E658E" w14:paraId="7E249D90" w14:textId="77777777" w:rsidTr="009E658E">
        <w:tc>
          <w:tcPr>
            <w:tcW w:w="709" w:type="dxa"/>
            <w:shd w:val="clear" w:color="auto" w:fill="auto"/>
          </w:tcPr>
          <w:p w14:paraId="73093A8B"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1.13</w:t>
            </w:r>
          </w:p>
        </w:tc>
        <w:tc>
          <w:tcPr>
            <w:tcW w:w="13969" w:type="dxa"/>
            <w:shd w:val="clear" w:color="auto" w:fill="auto"/>
          </w:tcPr>
          <w:p w14:paraId="4417CECC"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 xml:space="preserve">To ensure that the school has a Child Protection policy and effective safeguarding procedures and policies in place </w:t>
            </w:r>
          </w:p>
          <w:p w14:paraId="60653BF4" w14:textId="77777777" w:rsidR="009E658E" w:rsidRPr="009E658E" w:rsidRDefault="009E658E" w:rsidP="009E658E">
            <w:pPr>
              <w:spacing w:after="0" w:line="240" w:lineRule="auto"/>
              <w:rPr>
                <w:rFonts w:ascii="Arial" w:hAnsi="Arial" w:cs="Arial"/>
              </w:rPr>
            </w:pPr>
            <w:r w:rsidRPr="009E658E">
              <w:rPr>
                <w:rFonts w:ascii="Arial" w:hAnsi="Arial" w:cs="Arial"/>
              </w:rPr>
              <w:t>Support material: A child protection policy and guidance for the governor who will monitor procedures are available on Leeds for Learning.</w:t>
            </w:r>
          </w:p>
          <w:p w14:paraId="26B9E34C" w14:textId="77777777" w:rsidR="009E658E" w:rsidRPr="009E658E" w:rsidRDefault="009E658E" w:rsidP="009E658E">
            <w:pPr>
              <w:spacing w:after="0" w:line="240" w:lineRule="auto"/>
              <w:rPr>
                <w:rFonts w:ascii="Arial" w:hAnsi="Arial" w:cs="Arial"/>
              </w:rPr>
            </w:pPr>
            <w:r w:rsidRPr="009E658E">
              <w:rPr>
                <w:rFonts w:ascii="Arial" w:hAnsi="Arial" w:cs="Arial"/>
              </w:rPr>
              <w:t xml:space="preserve">Review frequency: Annually </w:t>
            </w:r>
          </w:p>
          <w:p w14:paraId="4451A46A" w14:textId="77777777" w:rsidR="009E658E" w:rsidRPr="009E658E" w:rsidRDefault="009E658E" w:rsidP="009E658E">
            <w:pPr>
              <w:spacing w:after="0" w:line="240" w:lineRule="auto"/>
              <w:rPr>
                <w:rFonts w:ascii="Arial" w:hAnsi="Arial" w:cs="Arial"/>
              </w:rPr>
            </w:pPr>
            <w:r w:rsidRPr="009E658E">
              <w:rPr>
                <w:rFonts w:ascii="Arial" w:hAnsi="Arial" w:cs="Arial"/>
              </w:rPr>
              <w:t xml:space="preserve">Statutory guidance: </w:t>
            </w:r>
            <w:hyperlink r:id="rId36" w:history="1">
              <w:r w:rsidRPr="009E658E">
                <w:rPr>
                  <w:rFonts w:ascii="Arial" w:hAnsi="Arial" w:cs="Arial"/>
                  <w:color w:val="0000FF"/>
                  <w:u w:val="single"/>
                </w:rPr>
                <w:t>Keeping Children Safe in Education</w:t>
              </w:r>
            </w:hyperlink>
          </w:p>
          <w:p w14:paraId="0B1D4D21"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37" w:history="1">
              <w:r w:rsidRPr="009E658E">
                <w:rPr>
                  <w:rFonts w:ascii="Arial" w:hAnsi="Arial"/>
                  <w:color w:val="0000FF"/>
                  <w:u w:val="single"/>
                </w:rPr>
                <w:t>DfE Governance handbook</w:t>
              </w:r>
            </w:hyperlink>
            <w:r w:rsidRPr="009E658E">
              <w:rPr>
                <w:rFonts w:ascii="Arial" w:hAnsi="Arial"/>
              </w:rPr>
              <w:t xml:space="preserve"> (section 6.7)</w:t>
            </w:r>
          </w:p>
        </w:tc>
      </w:tr>
      <w:tr w:rsidR="009E658E" w:rsidRPr="009E658E" w14:paraId="44AEBACB" w14:textId="77777777" w:rsidTr="009E658E">
        <w:tc>
          <w:tcPr>
            <w:tcW w:w="709" w:type="dxa"/>
            <w:shd w:val="clear" w:color="auto" w:fill="auto"/>
          </w:tcPr>
          <w:p w14:paraId="5DBD8E74"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1.14</w:t>
            </w:r>
          </w:p>
        </w:tc>
        <w:tc>
          <w:tcPr>
            <w:tcW w:w="13969" w:type="dxa"/>
            <w:shd w:val="clear" w:color="auto" w:fill="auto"/>
          </w:tcPr>
          <w:p w14:paraId="4C0EDCC5" w14:textId="77777777" w:rsidR="009E658E" w:rsidRPr="009E658E" w:rsidRDefault="009E658E" w:rsidP="009E658E">
            <w:pPr>
              <w:spacing w:after="0" w:line="240" w:lineRule="auto"/>
              <w:rPr>
                <w:rFonts w:ascii="Arial" w:hAnsi="Arial" w:cs="Arial"/>
                <w:b/>
                <w:color w:val="000000"/>
                <w:sz w:val="24"/>
                <w:szCs w:val="24"/>
              </w:rPr>
            </w:pPr>
            <w:r w:rsidRPr="009E658E">
              <w:rPr>
                <w:rFonts w:ascii="Arial" w:hAnsi="Arial" w:cs="Arial"/>
                <w:b/>
                <w:sz w:val="24"/>
                <w:szCs w:val="24"/>
              </w:rPr>
              <w:t xml:space="preserve">To approve a policy for </w:t>
            </w:r>
            <w:r w:rsidRPr="009E658E">
              <w:rPr>
                <w:rFonts w:ascii="Arial" w:hAnsi="Arial" w:cs="Arial"/>
                <w:b/>
                <w:color w:val="000000"/>
                <w:sz w:val="24"/>
                <w:szCs w:val="24"/>
              </w:rPr>
              <w:t>Supporting Pupils with Medical Conditions</w:t>
            </w:r>
          </w:p>
          <w:p w14:paraId="7138493B" w14:textId="77777777" w:rsidR="009E658E" w:rsidRPr="009E658E" w:rsidRDefault="009E658E" w:rsidP="009E658E">
            <w:pPr>
              <w:spacing w:after="0" w:line="240" w:lineRule="auto"/>
              <w:rPr>
                <w:rFonts w:ascii="Arial" w:hAnsi="Arial" w:cs="Arial"/>
              </w:rPr>
            </w:pPr>
            <w:r w:rsidRPr="009E658E">
              <w:rPr>
                <w:rFonts w:ascii="Arial" w:hAnsi="Arial" w:cs="Arial"/>
              </w:rPr>
              <w:t>A model policy is being developed.</w:t>
            </w:r>
          </w:p>
          <w:p w14:paraId="175E4A35" w14:textId="77777777" w:rsidR="009E658E" w:rsidRPr="009E658E" w:rsidRDefault="009E658E" w:rsidP="009E658E">
            <w:pPr>
              <w:spacing w:after="0" w:line="240" w:lineRule="auto"/>
              <w:rPr>
                <w:rFonts w:ascii="Arial" w:hAnsi="Arial" w:cs="Arial"/>
                <w:b/>
                <w:color w:val="000000"/>
              </w:rPr>
            </w:pPr>
            <w:r w:rsidRPr="009E658E">
              <w:rPr>
                <w:rFonts w:ascii="Arial" w:hAnsi="Arial" w:cs="Arial"/>
              </w:rPr>
              <w:t>Review frequency: Governing board free to determine</w:t>
            </w:r>
          </w:p>
          <w:p w14:paraId="17518AC7" w14:textId="77777777" w:rsidR="009E658E" w:rsidRPr="009E658E" w:rsidRDefault="001D79C7" w:rsidP="009E658E">
            <w:pPr>
              <w:spacing w:after="0" w:line="240" w:lineRule="auto"/>
              <w:rPr>
                <w:rFonts w:ascii="Arial" w:hAnsi="Arial"/>
              </w:rPr>
            </w:pPr>
            <w:hyperlink r:id="rId38" w:history="1">
              <w:r w:rsidR="009E658E" w:rsidRPr="009E658E">
                <w:rPr>
                  <w:rFonts w:ascii="Arial" w:hAnsi="Arial"/>
                  <w:color w:val="0000FF"/>
                  <w:u w:val="single"/>
                </w:rPr>
                <w:t>Statutory guidance from DfE</w:t>
              </w:r>
            </w:hyperlink>
          </w:p>
          <w:p w14:paraId="2E45BEA0"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39" w:history="1">
              <w:r w:rsidRPr="009E658E">
                <w:rPr>
                  <w:rFonts w:ascii="Arial" w:hAnsi="Arial"/>
                  <w:color w:val="0000FF"/>
                  <w:u w:val="single"/>
                </w:rPr>
                <w:t>DfE Governance handbook</w:t>
              </w:r>
            </w:hyperlink>
            <w:r w:rsidRPr="009E658E">
              <w:rPr>
                <w:rFonts w:ascii="Arial" w:hAnsi="Arial"/>
              </w:rPr>
              <w:t xml:space="preserve"> (section 6.4.11)</w:t>
            </w:r>
          </w:p>
        </w:tc>
      </w:tr>
      <w:tr w:rsidR="009E658E" w:rsidRPr="009E658E" w14:paraId="093A2626" w14:textId="77777777" w:rsidTr="009E658E">
        <w:tc>
          <w:tcPr>
            <w:tcW w:w="709" w:type="dxa"/>
            <w:shd w:val="clear" w:color="auto" w:fill="auto"/>
          </w:tcPr>
          <w:p w14:paraId="7E40E033"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1.15</w:t>
            </w:r>
          </w:p>
        </w:tc>
        <w:tc>
          <w:tcPr>
            <w:tcW w:w="13969" w:type="dxa"/>
            <w:shd w:val="clear" w:color="auto" w:fill="auto"/>
          </w:tcPr>
          <w:p w14:paraId="19E5F84B"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 xml:space="preserve">To produce a behaviour principles written statement and to ensure suitable behaviour and discipline policies are in place and arrange for these to be published on the school website </w:t>
            </w:r>
          </w:p>
          <w:p w14:paraId="26732126" w14:textId="77777777" w:rsidR="009E658E" w:rsidRPr="009E658E" w:rsidRDefault="009E658E" w:rsidP="009E658E">
            <w:pPr>
              <w:spacing w:after="0" w:line="240" w:lineRule="auto"/>
              <w:rPr>
                <w:rFonts w:ascii="Arial" w:hAnsi="Arial" w:cs="Arial"/>
              </w:rPr>
            </w:pPr>
            <w:r w:rsidRPr="009E658E">
              <w:rPr>
                <w:rFonts w:ascii="Arial" w:hAnsi="Arial" w:cs="Arial"/>
              </w:rPr>
              <w:t>Support material: A template to consider when drafting the statement is available on Leeds for Learning.</w:t>
            </w:r>
          </w:p>
          <w:p w14:paraId="29CB88B8" w14:textId="77777777" w:rsidR="009E658E" w:rsidRPr="009E658E" w:rsidRDefault="009E658E" w:rsidP="009E658E">
            <w:pPr>
              <w:spacing w:after="0" w:line="240" w:lineRule="auto"/>
              <w:rPr>
                <w:rFonts w:ascii="Arial" w:hAnsi="Arial" w:cs="Arial"/>
              </w:rPr>
            </w:pPr>
            <w:r w:rsidRPr="009E658E">
              <w:rPr>
                <w:rFonts w:ascii="Arial" w:hAnsi="Arial" w:cs="Arial"/>
              </w:rPr>
              <w:t>Statement review frequency: Governing board free to determine Policy review frequency: HT free to determine</w:t>
            </w:r>
          </w:p>
          <w:p w14:paraId="0048D37D" w14:textId="77777777" w:rsidR="009E658E" w:rsidRPr="009E658E" w:rsidRDefault="009E658E" w:rsidP="009E658E">
            <w:pPr>
              <w:spacing w:after="0" w:line="240" w:lineRule="auto"/>
              <w:rPr>
                <w:rFonts w:ascii="Arial" w:hAnsi="Arial" w:cs="Arial"/>
              </w:rPr>
            </w:pPr>
            <w:r w:rsidRPr="009E658E">
              <w:rPr>
                <w:rFonts w:ascii="Arial" w:hAnsi="Arial" w:cs="Arial"/>
              </w:rPr>
              <w:t xml:space="preserve">Legislation: </w:t>
            </w:r>
            <w:hyperlink r:id="rId40" w:history="1">
              <w:r w:rsidRPr="009E658E">
                <w:rPr>
                  <w:rFonts w:ascii="Arial" w:hAnsi="Arial" w:cs="Arial"/>
                  <w:u w:val="single"/>
                </w:rPr>
                <w:t>Education and Inspections Act 2006: Section 88</w:t>
              </w:r>
            </w:hyperlink>
          </w:p>
          <w:p w14:paraId="04E61152" w14:textId="77777777" w:rsidR="009E658E" w:rsidRPr="009E658E" w:rsidRDefault="009E658E" w:rsidP="009E658E">
            <w:pPr>
              <w:spacing w:after="0" w:line="240" w:lineRule="auto"/>
              <w:rPr>
                <w:rFonts w:ascii="Arial" w:hAnsi="Arial" w:cs="Arial"/>
              </w:rPr>
            </w:pPr>
            <w:r w:rsidRPr="009E658E">
              <w:rPr>
                <w:rFonts w:ascii="Arial" w:hAnsi="Arial" w:cs="Arial"/>
              </w:rPr>
              <w:t xml:space="preserve">Statutory guidance: </w:t>
            </w:r>
            <w:hyperlink r:id="rId41" w:history="1">
              <w:r w:rsidRPr="009E658E">
                <w:rPr>
                  <w:rStyle w:val="Hyperlink"/>
                  <w:rFonts w:ascii="Arial" w:hAnsi="Arial" w:cs="Arial"/>
                </w:rPr>
                <w:t>Behaviour and discipline in schools</w:t>
              </w:r>
            </w:hyperlink>
            <w:r>
              <w:rPr>
                <w:rFonts w:ascii="Arial" w:hAnsi="Arial" w:cs="Arial"/>
              </w:rPr>
              <w:t xml:space="preserve"> </w:t>
            </w:r>
            <w:hyperlink r:id="rId42" w:tooltip="Behaviour and discipline in schools" w:history="1">
              <w:r w:rsidRPr="009E658E">
                <w:rPr>
                  <w:rFonts w:ascii="Arial" w:hAnsi="Arial" w:cs="Arial"/>
                  <w:u w:val="single"/>
                </w:rPr>
                <w:t>https://www.gov.uk/government/publications/behaviour-and-discipline-in-schools</w:t>
              </w:r>
            </w:hyperlink>
          </w:p>
          <w:p w14:paraId="09331F08"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43" w:history="1">
              <w:r w:rsidRPr="009E658E">
                <w:rPr>
                  <w:rFonts w:ascii="Arial" w:hAnsi="Arial"/>
                  <w:u w:val="single"/>
                </w:rPr>
                <w:t>DfE Governance handbook</w:t>
              </w:r>
            </w:hyperlink>
            <w:r w:rsidRPr="009E658E">
              <w:rPr>
                <w:rFonts w:ascii="Arial" w:hAnsi="Arial"/>
              </w:rPr>
              <w:t xml:space="preserve"> (section 6.8,3)</w:t>
            </w:r>
          </w:p>
        </w:tc>
      </w:tr>
      <w:tr w:rsidR="009E658E" w:rsidRPr="009E658E" w14:paraId="5B166C23" w14:textId="77777777" w:rsidTr="009E658E">
        <w:tc>
          <w:tcPr>
            <w:tcW w:w="709" w:type="dxa"/>
            <w:shd w:val="clear" w:color="auto" w:fill="auto"/>
          </w:tcPr>
          <w:p w14:paraId="16D641DB" w14:textId="77777777" w:rsidR="009E658E" w:rsidRPr="009E658E" w:rsidRDefault="009E658E" w:rsidP="009E658E">
            <w:pPr>
              <w:spacing w:after="0" w:line="240" w:lineRule="auto"/>
              <w:rPr>
                <w:rFonts w:ascii="Arial" w:hAnsi="Arial"/>
                <w:sz w:val="24"/>
                <w:szCs w:val="24"/>
              </w:rPr>
            </w:pPr>
            <w:r w:rsidRPr="009E658E">
              <w:rPr>
                <w:rFonts w:ascii="Arial" w:hAnsi="Arial"/>
                <w:sz w:val="24"/>
                <w:szCs w:val="24"/>
              </w:rPr>
              <w:t>1.16</w:t>
            </w:r>
          </w:p>
        </w:tc>
        <w:tc>
          <w:tcPr>
            <w:tcW w:w="13969" w:type="dxa"/>
            <w:shd w:val="clear" w:color="auto" w:fill="auto"/>
          </w:tcPr>
          <w:p w14:paraId="34A939AD"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 xml:space="preserve">To ensure that a member of the committee oversees the SATS process to ensure there are no actions which could compromise the integrity of results </w:t>
            </w:r>
          </w:p>
        </w:tc>
      </w:tr>
      <w:tr w:rsidR="009E658E" w:rsidRPr="009E658E" w14:paraId="7DF92B23" w14:textId="77777777" w:rsidTr="009E658E">
        <w:tc>
          <w:tcPr>
            <w:tcW w:w="709" w:type="dxa"/>
            <w:shd w:val="clear" w:color="auto" w:fill="auto"/>
          </w:tcPr>
          <w:p w14:paraId="063F6B73"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1.17</w:t>
            </w:r>
          </w:p>
        </w:tc>
        <w:tc>
          <w:tcPr>
            <w:tcW w:w="13969" w:type="dxa"/>
            <w:shd w:val="clear" w:color="auto" w:fill="auto"/>
          </w:tcPr>
          <w:p w14:paraId="4A09C5C9" w14:textId="77777777" w:rsidR="009E658E" w:rsidRPr="009E658E" w:rsidRDefault="009E658E" w:rsidP="009E658E">
            <w:pPr>
              <w:shd w:val="clear" w:color="auto" w:fill="FFFFFF"/>
              <w:spacing w:after="0" w:line="240" w:lineRule="auto"/>
              <w:rPr>
                <w:rFonts w:ascii="Arial" w:hAnsi="Arial" w:cs="Arial"/>
                <w:b/>
                <w:color w:val="000000"/>
                <w:sz w:val="24"/>
                <w:szCs w:val="24"/>
                <w:lang w:val="en" w:eastAsia="en-GB"/>
              </w:rPr>
            </w:pPr>
            <w:r w:rsidRPr="009E658E">
              <w:rPr>
                <w:rFonts w:ascii="Arial" w:hAnsi="Arial" w:cs="Arial"/>
                <w:b/>
                <w:color w:val="000000"/>
                <w:sz w:val="24"/>
                <w:szCs w:val="24"/>
                <w:lang w:val="en" w:eastAsia="en-GB"/>
              </w:rPr>
              <w:t>To ensure all statutory information is published on the school website</w:t>
            </w:r>
          </w:p>
          <w:p w14:paraId="73F593E5" w14:textId="77777777" w:rsidR="009E658E" w:rsidRPr="009E658E" w:rsidRDefault="009E658E" w:rsidP="009E658E">
            <w:pPr>
              <w:shd w:val="clear" w:color="auto" w:fill="FFFFFF"/>
              <w:spacing w:after="0" w:line="240" w:lineRule="auto"/>
              <w:rPr>
                <w:rFonts w:ascii="Arial" w:hAnsi="Arial" w:cs="Arial"/>
                <w:color w:val="000000"/>
                <w:lang w:val="en" w:eastAsia="en-GB"/>
              </w:rPr>
            </w:pPr>
            <w:r w:rsidRPr="009E658E">
              <w:rPr>
                <w:rFonts w:ascii="Arial" w:hAnsi="Arial" w:cs="Arial"/>
                <w:color w:val="000000"/>
                <w:lang w:val="en" w:eastAsia="en-GB"/>
              </w:rPr>
              <w:t>Support material: A checklist of statutory content for a school website is available on Leeds for Learning.</w:t>
            </w:r>
          </w:p>
          <w:p w14:paraId="2F37BD44" w14:textId="77777777" w:rsidR="009E658E" w:rsidRPr="009E658E" w:rsidRDefault="009E658E" w:rsidP="009E658E">
            <w:pPr>
              <w:shd w:val="clear" w:color="auto" w:fill="FFFFFF"/>
              <w:spacing w:after="0" w:line="240" w:lineRule="auto"/>
              <w:rPr>
                <w:rFonts w:ascii="Arial" w:hAnsi="Arial" w:cs="Arial"/>
                <w:color w:val="000000"/>
                <w:lang w:val="en" w:eastAsia="en-GB"/>
              </w:rPr>
            </w:pPr>
            <w:r w:rsidRPr="009E658E">
              <w:rPr>
                <w:rFonts w:ascii="Arial" w:hAnsi="Arial" w:cs="Arial"/>
                <w:color w:val="000000"/>
                <w:lang w:val="en" w:eastAsia="en-GB"/>
              </w:rPr>
              <w:t>Review frequency: Live must be updated as soon as possible after a change and at least annually</w:t>
            </w:r>
          </w:p>
          <w:p w14:paraId="0864A3F6" w14:textId="77777777" w:rsidR="009E658E" w:rsidRPr="009E658E" w:rsidRDefault="009E658E" w:rsidP="009E658E">
            <w:pPr>
              <w:shd w:val="clear" w:color="auto" w:fill="FFFFFF"/>
              <w:spacing w:after="0" w:line="240" w:lineRule="auto"/>
              <w:rPr>
                <w:rFonts w:ascii="Arial" w:hAnsi="Arial" w:cs="Arial"/>
                <w:color w:val="000000"/>
                <w:lang w:val="en" w:eastAsia="en-GB"/>
              </w:rPr>
            </w:pPr>
            <w:r w:rsidRPr="009E658E">
              <w:rPr>
                <w:rFonts w:ascii="Arial" w:hAnsi="Arial" w:cs="Arial"/>
                <w:color w:val="000000"/>
                <w:lang w:val="en" w:eastAsia="en-GB"/>
              </w:rPr>
              <w:t xml:space="preserve">Legislation: </w:t>
            </w:r>
            <w:hyperlink r:id="rId44" w:history="1">
              <w:r w:rsidRPr="009E658E">
                <w:rPr>
                  <w:rFonts w:ascii="Arial" w:hAnsi="Arial" w:cs="Arial"/>
                  <w:color w:val="0000FF"/>
                  <w:u w:val="single"/>
                  <w:lang w:val="en" w:eastAsia="en-GB"/>
                </w:rPr>
                <w:t>The School Information (England) (Amendment)Regulations 2012: SI 2012/2124</w:t>
              </w:r>
            </w:hyperlink>
          </w:p>
          <w:p w14:paraId="17F2C812" w14:textId="77777777" w:rsidR="009E658E" w:rsidRPr="009E658E" w:rsidRDefault="009E658E" w:rsidP="009E658E">
            <w:pPr>
              <w:spacing w:after="0" w:line="240" w:lineRule="auto"/>
              <w:rPr>
                <w:rFonts w:ascii="Arial" w:hAnsi="Arial" w:cs="Arial"/>
              </w:rPr>
            </w:pPr>
            <w:r w:rsidRPr="009E658E">
              <w:rPr>
                <w:rFonts w:ascii="Arial" w:hAnsi="Arial" w:cs="Arial"/>
                <w:b/>
              </w:rPr>
              <w:t xml:space="preserve">* </w:t>
            </w:r>
            <w:hyperlink r:id="rId45" w:history="1">
              <w:r w:rsidRPr="009E658E">
                <w:rPr>
                  <w:rFonts w:ascii="Arial" w:hAnsi="Arial" w:cs="Arial"/>
                  <w:color w:val="0000FF"/>
                  <w:u w:val="single"/>
                </w:rPr>
                <w:t>The constitution of governing bodies of maintained schools Statutory guidance 2015</w:t>
              </w:r>
            </w:hyperlink>
          </w:p>
          <w:p w14:paraId="57F21AC0"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46" w:history="1">
              <w:r w:rsidRPr="009E658E">
                <w:rPr>
                  <w:rFonts w:ascii="Arial" w:hAnsi="Arial"/>
                  <w:color w:val="0000FF"/>
                  <w:u w:val="single"/>
                </w:rPr>
                <w:t>DfE Governance handbook</w:t>
              </w:r>
            </w:hyperlink>
            <w:r w:rsidRPr="009E658E">
              <w:rPr>
                <w:rFonts w:ascii="Arial" w:hAnsi="Arial"/>
              </w:rPr>
              <w:t xml:space="preserve"> (sections 4.8, 5.5 and 6.14.4)</w:t>
            </w:r>
          </w:p>
        </w:tc>
      </w:tr>
      <w:tr w:rsidR="009E658E" w:rsidRPr="009E658E" w14:paraId="17A4B6B2" w14:textId="77777777" w:rsidTr="009E658E">
        <w:tc>
          <w:tcPr>
            <w:tcW w:w="709" w:type="dxa"/>
            <w:shd w:val="clear" w:color="auto" w:fill="auto"/>
          </w:tcPr>
          <w:p w14:paraId="5AF8D36D" w14:textId="77777777" w:rsidR="009E658E" w:rsidRPr="009E658E" w:rsidRDefault="009E658E" w:rsidP="009E658E">
            <w:pPr>
              <w:spacing w:after="0" w:line="240" w:lineRule="auto"/>
              <w:rPr>
                <w:rFonts w:ascii="Arial" w:hAnsi="Arial"/>
                <w:sz w:val="24"/>
                <w:szCs w:val="24"/>
              </w:rPr>
            </w:pPr>
            <w:r w:rsidRPr="009E658E">
              <w:rPr>
                <w:rFonts w:ascii="Arial" w:hAnsi="Arial"/>
                <w:sz w:val="24"/>
                <w:szCs w:val="24"/>
              </w:rPr>
              <w:t>1.18</w:t>
            </w:r>
          </w:p>
        </w:tc>
        <w:tc>
          <w:tcPr>
            <w:tcW w:w="13969" w:type="dxa"/>
            <w:shd w:val="clear" w:color="auto" w:fill="auto"/>
          </w:tcPr>
          <w:p w14:paraId="16D3E43A" w14:textId="77777777" w:rsidR="009E658E" w:rsidRPr="009E658E" w:rsidRDefault="009E658E" w:rsidP="009E658E">
            <w:pPr>
              <w:shd w:val="clear" w:color="auto" w:fill="FFFFFF"/>
              <w:spacing w:after="0" w:line="240" w:lineRule="auto"/>
              <w:rPr>
                <w:rFonts w:ascii="Arial" w:hAnsi="Arial" w:cs="Arial"/>
                <w:sz w:val="24"/>
                <w:szCs w:val="24"/>
                <w:lang w:val="en" w:eastAsia="en-GB"/>
              </w:rPr>
            </w:pPr>
            <w:r w:rsidRPr="009E658E">
              <w:rPr>
                <w:rFonts w:ascii="Arial" w:hAnsi="Arial" w:cs="Arial"/>
                <w:sz w:val="24"/>
                <w:szCs w:val="24"/>
                <w:lang w:val="en" w:eastAsia="en-GB"/>
              </w:rPr>
              <w:t>To present the school calendar and agree the scheduling of training days</w:t>
            </w:r>
          </w:p>
          <w:p w14:paraId="59E74090"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47" w:history="1">
              <w:r w:rsidRPr="009E658E">
                <w:rPr>
                  <w:rFonts w:ascii="Arial" w:hAnsi="Arial"/>
                  <w:u w:val="single"/>
                </w:rPr>
                <w:t>DfE Governance handbook</w:t>
              </w:r>
            </w:hyperlink>
            <w:r w:rsidRPr="009E658E">
              <w:rPr>
                <w:rFonts w:ascii="Arial" w:hAnsi="Arial"/>
              </w:rPr>
              <w:t xml:space="preserve"> (section 6.8.8.)</w:t>
            </w:r>
          </w:p>
        </w:tc>
      </w:tr>
    </w:tbl>
    <w:p w14:paraId="25019119" w14:textId="77777777" w:rsidR="009E658E" w:rsidRPr="009E658E" w:rsidRDefault="009E658E" w:rsidP="009E658E">
      <w:pPr>
        <w:spacing w:after="0" w:line="240" w:lineRule="auto"/>
        <w:outlineLvl w:val="0"/>
        <w:rPr>
          <w:rFonts w:ascii="Arial" w:hAnsi="Arial"/>
          <w:sz w:val="24"/>
          <w:szCs w:val="20"/>
        </w:rPr>
      </w:pPr>
    </w:p>
    <w:p w14:paraId="48283C08" w14:textId="77777777" w:rsidR="002C0925" w:rsidRDefault="002C0925">
      <w:pPr>
        <w:rPr>
          <w:rFonts w:ascii="Arial" w:hAnsi="Arial"/>
          <w:sz w:val="24"/>
          <w:szCs w:val="20"/>
        </w:rPr>
      </w:pPr>
      <w:r>
        <w:rPr>
          <w:rFonts w:ascii="Arial" w:hAnsi="Arial"/>
          <w:sz w:val="24"/>
          <w:szCs w:val="20"/>
        </w:rPr>
        <w:br w:type="page"/>
      </w:r>
    </w:p>
    <w:p w14:paraId="4A93D17A" w14:textId="77777777" w:rsidR="009E658E" w:rsidRPr="009E658E" w:rsidRDefault="009E658E" w:rsidP="009E658E">
      <w:pPr>
        <w:spacing w:after="0" w:line="240" w:lineRule="auto"/>
        <w:outlineLvl w:val="0"/>
        <w:rPr>
          <w:rFonts w:ascii="Arial" w:hAnsi="Arial"/>
          <w:b/>
          <w:sz w:val="24"/>
          <w:szCs w:val="20"/>
        </w:rPr>
      </w:pPr>
      <w:r w:rsidRPr="009E658E">
        <w:rPr>
          <w:rFonts w:ascii="Arial" w:hAnsi="Arial"/>
          <w:sz w:val="24"/>
          <w:szCs w:val="20"/>
        </w:rPr>
        <w:lastRenderedPageBreak/>
        <w:t xml:space="preserve">Abbreviations </w:t>
      </w:r>
      <w:r w:rsidRPr="009E658E">
        <w:rPr>
          <w:rFonts w:ascii="Arial" w:hAnsi="Arial"/>
          <w:b/>
          <w:sz w:val="24"/>
          <w:szCs w:val="20"/>
        </w:rPr>
        <w:t>GB = Governing Board, Com = Committee, IND = Individual Governor, HT = Headteacher)</w:t>
      </w:r>
    </w:p>
    <w:p w14:paraId="23D8159B" w14:textId="77777777" w:rsidR="009E658E" w:rsidRPr="009E658E" w:rsidRDefault="009E658E" w:rsidP="009E658E">
      <w:pPr>
        <w:spacing w:after="0" w:line="240" w:lineRule="auto"/>
        <w:outlineLvl w:val="0"/>
        <w:rPr>
          <w:rFonts w:ascii="Arial" w:hAnsi="Arial"/>
          <w:b/>
          <w:sz w:val="24"/>
          <w:szCs w:val="20"/>
        </w:rPr>
      </w:pPr>
    </w:p>
    <w:tbl>
      <w:tblPr>
        <w:tblW w:w="14760" w:type="dxa"/>
        <w:tblInd w:w="-792" w:type="dxa"/>
        <w:tblBorders>
          <w:left w:val="single" w:sz="4" w:space="0" w:color="999999"/>
          <w:insideH w:val="single" w:sz="4" w:space="0" w:color="999999"/>
          <w:insideV w:val="single" w:sz="4" w:space="0" w:color="999999"/>
        </w:tblBorders>
        <w:tblLayout w:type="fixed"/>
        <w:tblLook w:val="0000" w:firstRow="0" w:lastRow="0" w:firstColumn="0" w:lastColumn="0" w:noHBand="0" w:noVBand="0"/>
      </w:tblPr>
      <w:tblGrid>
        <w:gridCol w:w="758"/>
        <w:gridCol w:w="11052"/>
        <w:gridCol w:w="709"/>
        <w:gridCol w:w="796"/>
        <w:gridCol w:w="720"/>
        <w:gridCol w:w="725"/>
      </w:tblGrid>
      <w:tr w:rsidR="009E658E" w:rsidRPr="009E658E" w14:paraId="40BC93EA" w14:textId="77777777" w:rsidTr="009E658E">
        <w:tc>
          <w:tcPr>
            <w:tcW w:w="758" w:type="dxa"/>
            <w:tcBorders>
              <w:top w:val="single" w:sz="4" w:space="0" w:color="999999"/>
              <w:bottom w:val="single" w:sz="4" w:space="0" w:color="999999"/>
            </w:tcBorders>
          </w:tcPr>
          <w:p w14:paraId="33C19E72" w14:textId="77777777" w:rsidR="009E658E" w:rsidRPr="009E658E" w:rsidRDefault="009E658E" w:rsidP="009E658E">
            <w:pPr>
              <w:spacing w:after="0" w:line="240" w:lineRule="auto"/>
              <w:rPr>
                <w:rFonts w:ascii="Arial" w:hAnsi="Arial"/>
                <w:b/>
                <w:sz w:val="24"/>
                <w:szCs w:val="20"/>
              </w:rPr>
            </w:pPr>
          </w:p>
        </w:tc>
        <w:tc>
          <w:tcPr>
            <w:tcW w:w="11052" w:type="dxa"/>
            <w:tcBorders>
              <w:top w:val="single" w:sz="4" w:space="0" w:color="999999"/>
              <w:bottom w:val="single" w:sz="4" w:space="0" w:color="999999"/>
            </w:tcBorders>
            <w:shd w:val="clear" w:color="auto" w:fill="auto"/>
          </w:tcPr>
          <w:p w14:paraId="25E84BAA"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RESOURCES COMMITTEE</w:t>
            </w:r>
          </w:p>
          <w:p w14:paraId="5BAB80D6" w14:textId="77777777" w:rsidR="009E658E" w:rsidRPr="009E658E" w:rsidRDefault="009E658E" w:rsidP="009E658E">
            <w:pPr>
              <w:spacing w:after="0" w:line="240" w:lineRule="auto"/>
              <w:rPr>
                <w:rFonts w:ascii="Arial" w:hAnsi="Arial"/>
                <w:b/>
                <w:sz w:val="24"/>
                <w:szCs w:val="20"/>
              </w:rPr>
            </w:pPr>
          </w:p>
        </w:tc>
        <w:tc>
          <w:tcPr>
            <w:tcW w:w="2950" w:type="dxa"/>
            <w:gridSpan w:val="4"/>
            <w:tcBorders>
              <w:top w:val="single" w:sz="4" w:space="0" w:color="999999"/>
              <w:bottom w:val="single" w:sz="4" w:space="0" w:color="999999"/>
              <w:right w:val="single" w:sz="4" w:space="0" w:color="999999"/>
            </w:tcBorders>
            <w:shd w:val="clear" w:color="auto" w:fill="auto"/>
          </w:tcPr>
          <w:p w14:paraId="5D7A87E7"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Delegation</w:t>
            </w:r>
          </w:p>
        </w:tc>
      </w:tr>
      <w:tr w:rsidR="009E658E" w:rsidRPr="009E658E" w14:paraId="6DC674B5" w14:textId="77777777" w:rsidTr="009E658E">
        <w:tc>
          <w:tcPr>
            <w:tcW w:w="758" w:type="dxa"/>
            <w:tcBorders>
              <w:top w:val="single" w:sz="4" w:space="0" w:color="999999"/>
              <w:bottom w:val="single" w:sz="4" w:space="0" w:color="999999"/>
            </w:tcBorders>
          </w:tcPr>
          <w:p w14:paraId="1D836089"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2.00</w:t>
            </w:r>
          </w:p>
        </w:tc>
        <w:tc>
          <w:tcPr>
            <w:tcW w:w="11052" w:type="dxa"/>
            <w:tcBorders>
              <w:top w:val="single" w:sz="4" w:space="0" w:color="999999"/>
              <w:bottom w:val="single" w:sz="4" w:space="0" w:color="999999"/>
            </w:tcBorders>
          </w:tcPr>
          <w:p w14:paraId="541B2A28" w14:textId="77777777" w:rsidR="009E658E" w:rsidRPr="009E658E" w:rsidRDefault="009E658E" w:rsidP="009E658E">
            <w:pPr>
              <w:spacing w:after="0" w:line="240" w:lineRule="auto"/>
              <w:rPr>
                <w:rFonts w:ascii="Arial" w:hAnsi="Arial"/>
                <w:b/>
                <w:sz w:val="24"/>
                <w:szCs w:val="20"/>
                <w:u w:val="single"/>
              </w:rPr>
            </w:pPr>
            <w:r w:rsidRPr="009E658E">
              <w:rPr>
                <w:rFonts w:ascii="Arial" w:hAnsi="Arial"/>
                <w:b/>
                <w:sz w:val="24"/>
                <w:szCs w:val="20"/>
                <w:u w:val="single"/>
              </w:rPr>
              <w:t>Finance</w:t>
            </w:r>
          </w:p>
        </w:tc>
        <w:tc>
          <w:tcPr>
            <w:tcW w:w="709" w:type="dxa"/>
            <w:tcBorders>
              <w:top w:val="single" w:sz="4" w:space="0" w:color="999999"/>
              <w:bottom w:val="single" w:sz="4" w:space="0" w:color="999999"/>
            </w:tcBorders>
            <w:shd w:val="clear" w:color="auto" w:fill="948A54"/>
          </w:tcPr>
          <w:p w14:paraId="312D17D3"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GB</w:t>
            </w:r>
          </w:p>
        </w:tc>
        <w:tc>
          <w:tcPr>
            <w:tcW w:w="796" w:type="dxa"/>
            <w:tcBorders>
              <w:top w:val="single" w:sz="4" w:space="0" w:color="999999"/>
              <w:bottom w:val="single" w:sz="4" w:space="0" w:color="999999"/>
            </w:tcBorders>
            <w:shd w:val="clear" w:color="auto" w:fill="948A54"/>
          </w:tcPr>
          <w:p w14:paraId="29F7C495"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COM</w:t>
            </w:r>
          </w:p>
        </w:tc>
        <w:tc>
          <w:tcPr>
            <w:tcW w:w="720" w:type="dxa"/>
            <w:tcBorders>
              <w:top w:val="single" w:sz="4" w:space="0" w:color="999999"/>
              <w:bottom w:val="single" w:sz="4" w:space="0" w:color="999999"/>
            </w:tcBorders>
            <w:shd w:val="clear" w:color="auto" w:fill="948A54"/>
          </w:tcPr>
          <w:p w14:paraId="213D542F"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IND</w:t>
            </w:r>
          </w:p>
        </w:tc>
        <w:tc>
          <w:tcPr>
            <w:tcW w:w="725" w:type="dxa"/>
            <w:tcBorders>
              <w:top w:val="single" w:sz="4" w:space="0" w:color="999999"/>
              <w:bottom w:val="single" w:sz="4" w:space="0" w:color="999999"/>
            </w:tcBorders>
            <w:shd w:val="clear" w:color="auto" w:fill="948A54"/>
          </w:tcPr>
          <w:p w14:paraId="48D35090"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HT</w:t>
            </w:r>
          </w:p>
        </w:tc>
      </w:tr>
      <w:tr w:rsidR="009E658E" w:rsidRPr="009E658E" w14:paraId="3896EB41" w14:textId="77777777" w:rsidTr="009E658E">
        <w:trPr>
          <w:trHeight w:val="791"/>
        </w:trPr>
        <w:tc>
          <w:tcPr>
            <w:tcW w:w="758" w:type="dxa"/>
            <w:tcBorders>
              <w:top w:val="single" w:sz="4" w:space="0" w:color="999999"/>
              <w:bottom w:val="single" w:sz="4" w:space="0" w:color="999999"/>
            </w:tcBorders>
          </w:tcPr>
          <w:p w14:paraId="71784022"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2.01</w:t>
            </w:r>
          </w:p>
        </w:tc>
        <w:tc>
          <w:tcPr>
            <w:tcW w:w="11052" w:type="dxa"/>
            <w:tcBorders>
              <w:top w:val="single" w:sz="4" w:space="0" w:color="999999"/>
              <w:bottom w:val="single" w:sz="4" w:space="0" w:color="999999"/>
            </w:tcBorders>
          </w:tcPr>
          <w:p w14:paraId="2D414646" w14:textId="77777777" w:rsidR="009E658E" w:rsidRPr="009E658E" w:rsidRDefault="009E658E" w:rsidP="009E658E">
            <w:pPr>
              <w:spacing w:after="0" w:line="240" w:lineRule="auto"/>
              <w:ind w:right="540"/>
              <w:rPr>
                <w:rFonts w:ascii="Arial" w:hAnsi="Arial"/>
                <w:b/>
                <w:sz w:val="24"/>
                <w:szCs w:val="20"/>
              </w:rPr>
            </w:pPr>
            <w:r w:rsidRPr="009E658E">
              <w:rPr>
                <w:rFonts w:ascii="Arial" w:hAnsi="Arial"/>
                <w:b/>
                <w:sz w:val="24"/>
                <w:szCs w:val="20"/>
              </w:rPr>
              <w:t xml:space="preserve">To draft and approve an annual budget. </w:t>
            </w:r>
          </w:p>
          <w:p w14:paraId="3C31B0E4" w14:textId="77777777" w:rsidR="009E658E" w:rsidRPr="009E658E" w:rsidRDefault="009E658E" w:rsidP="009E658E">
            <w:pPr>
              <w:spacing w:after="0" w:line="240" w:lineRule="auto"/>
              <w:ind w:right="540"/>
              <w:rPr>
                <w:rFonts w:ascii="Arial" w:hAnsi="Arial"/>
                <w:b/>
              </w:rPr>
            </w:pPr>
            <w:r w:rsidRPr="009E658E">
              <w:rPr>
                <w:rFonts w:ascii="Arial" w:hAnsi="Arial"/>
              </w:rPr>
              <w:t xml:space="preserve">It is the responsibility of the Governing Board to set and approve the school’s budget. Where the overall (rather than in-year) school budget is, or is likely to be in deficit it would be good practice for the budget to be ratified by the full governing board. </w:t>
            </w:r>
          </w:p>
          <w:p w14:paraId="595BDCEA" w14:textId="77777777" w:rsidR="009E658E" w:rsidRPr="009E658E" w:rsidRDefault="009E658E" w:rsidP="009E658E">
            <w:pPr>
              <w:spacing w:after="0" w:line="240" w:lineRule="auto"/>
              <w:ind w:right="540"/>
              <w:rPr>
                <w:rFonts w:ascii="Arial" w:hAnsi="Arial"/>
              </w:rPr>
            </w:pPr>
            <w:r w:rsidRPr="009E658E">
              <w:rPr>
                <w:rFonts w:ascii="Arial" w:hAnsi="Arial"/>
              </w:rPr>
              <w:t xml:space="preserve">Statutory guidance - </w:t>
            </w:r>
            <w:hyperlink r:id="rId48" w:history="1">
              <w:r w:rsidRPr="009E658E">
                <w:rPr>
                  <w:rFonts w:ascii="Arial" w:hAnsi="Arial"/>
                  <w:color w:val="0000FF"/>
                  <w:u w:val="single"/>
                </w:rPr>
                <w:t>The Leeds Scheme for Financing Schools</w:t>
              </w:r>
            </w:hyperlink>
            <w:r w:rsidRPr="009E658E">
              <w:rPr>
                <w:rFonts w:ascii="Arial" w:hAnsi="Arial"/>
              </w:rPr>
              <w:t xml:space="preserve"> (section 2.3)</w:t>
            </w:r>
          </w:p>
        </w:tc>
        <w:tc>
          <w:tcPr>
            <w:tcW w:w="709" w:type="dxa"/>
            <w:tcBorders>
              <w:top w:val="single" w:sz="4" w:space="0" w:color="999999"/>
              <w:bottom w:val="single" w:sz="4" w:space="0" w:color="999999"/>
            </w:tcBorders>
          </w:tcPr>
          <w:p w14:paraId="3436DECA" w14:textId="77777777" w:rsidR="009E658E" w:rsidRPr="009E658E" w:rsidRDefault="009E658E" w:rsidP="009E658E">
            <w:pPr>
              <w:spacing w:after="0" w:line="240" w:lineRule="auto"/>
              <w:rPr>
                <w:rFonts w:ascii="Arial" w:hAnsi="Arial"/>
                <w:sz w:val="24"/>
                <w:szCs w:val="20"/>
              </w:rPr>
            </w:pPr>
          </w:p>
          <w:p w14:paraId="380DC6CC" w14:textId="77777777" w:rsidR="009E658E" w:rsidRPr="009E658E" w:rsidRDefault="009E658E" w:rsidP="009E658E">
            <w:pPr>
              <w:spacing w:after="0" w:line="240" w:lineRule="auto"/>
              <w:rPr>
                <w:rFonts w:ascii="Arial" w:hAnsi="Arial"/>
                <w:sz w:val="24"/>
                <w:szCs w:val="20"/>
              </w:rPr>
            </w:pPr>
          </w:p>
          <w:p w14:paraId="03904AAB"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shd w:val="clear" w:color="auto" w:fill="FFFFFF"/>
          </w:tcPr>
          <w:p w14:paraId="518D2B55" w14:textId="77777777" w:rsidR="009E658E" w:rsidRPr="009E658E" w:rsidRDefault="009E658E" w:rsidP="009E658E">
            <w:pPr>
              <w:spacing w:after="0" w:line="240" w:lineRule="auto"/>
              <w:rPr>
                <w:rFonts w:ascii="Arial" w:hAnsi="Arial"/>
                <w:color w:val="808080"/>
                <w:sz w:val="24"/>
                <w:szCs w:val="20"/>
              </w:rPr>
            </w:pPr>
          </w:p>
          <w:p w14:paraId="2FC431F9" w14:textId="77777777" w:rsidR="009E658E" w:rsidRPr="009E658E" w:rsidRDefault="009E658E" w:rsidP="009E658E">
            <w:pPr>
              <w:spacing w:after="0" w:line="240" w:lineRule="auto"/>
              <w:rPr>
                <w:rFonts w:ascii="Arial" w:hAnsi="Arial"/>
                <w:color w:val="808080"/>
                <w:sz w:val="24"/>
                <w:szCs w:val="20"/>
              </w:rPr>
            </w:pPr>
          </w:p>
          <w:p w14:paraId="14BDEBFC" w14:textId="77777777" w:rsidR="009E658E" w:rsidRPr="009E658E" w:rsidRDefault="009E658E" w:rsidP="009E658E">
            <w:pPr>
              <w:spacing w:after="0" w:line="240" w:lineRule="auto"/>
              <w:rPr>
                <w:rFonts w:ascii="Arial" w:hAnsi="Arial"/>
                <w:color w:val="808080"/>
                <w:sz w:val="24"/>
                <w:szCs w:val="20"/>
              </w:rPr>
            </w:pPr>
          </w:p>
        </w:tc>
        <w:tc>
          <w:tcPr>
            <w:tcW w:w="720" w:type="dxa"/>
            <w:tcBorders>
              <w:top w:val="single" w:sz="4" w:space="0" w:color="999999"/>
              <w:bottom w:val="single" w:sz="4" w:space="0" w:color="999999"/>
            </w:tcBorders>
            <w:shd w:val="solid" w:color="auto" w:fill="000000"/>
          </w:tcPr>
          <w:p w14:paraId="5512E3CF" w14:textId="77777777" w:rsidR="009E658E" w:rsidRPr="009E658E" w:rsidRDefault="009E658E" w:rsidP="009E658E">
            <w:pPr>
              <w:spacing w:after="0" w:line="240" w:lineRule="auto"/>
              <w:rPr>
                <w:rFonts w:ascii="Arial" w:hAnsi="Arial"/>
                <w:color w:val="808080"/>
                <w:sz w:val="24"/>
                <w:szCs w:val="20"/>
              </w:rPr>
            </w:pPr>
          </w:p>
          <w:p w14:paraId="50BA5E0E" w14:textId="77777777" w:rsidR="009E658E" w:rsidRPr="009E658E" w:rsidRDefault="009E658E" w:rsidP="009E658E">
            <w:pPr>
              <w:spacing w:after="0" w:line="240" w:lineRule="auto"/>
              <w:rPr>
                <w:rFonts w:ascii="Arial" w:hAnsi="Arial"/>
                <w:color w:val="808080"/>
                <w:sz w:val="24"/>
                <w:szCs w:val="20"/>
              </w:rPr>
            </w:pPr>
          </w:p>
          <w:p w14:paraId="18B72178" w14:textId="77777777" w:rsidR="009E658E" w:rsidRPr="009E658E" w:rsidRDefault="009E658E" w:rsidP="009E658E">
            <w:pPr>
              <w:spacing w:after="0" w:line="240" w:lineRule="auto"/>
              <w:rPr>
                <w:rFonts w:ascii="Arial" w:hAnsi="Arial"/>
                <w:color w:val="808080"/>
                <w:sz w:val="24"/>
                <w:szCs w:val="20"/>
              </w:rPr>
            </w:pPr>
          </w:p>
        </w:tc>
        <w:tc>
          <w:tcPr>
            <w:tcW w:w="725" w:type="dxa"/>
            <w:tcBorders>
              <w:top w:val="single" w:sz="4" w:space="0" w:color="999999"/>
              <w:bottom w:val="single" w:sz="4" w:space="0" w:color="999999"/>
            </w:tcBorders>
            <w:shd w:val="solid" w:color="auto" w:fill="000000"/>
          </w:tcPr>
          <w:p w14:paraId="448BBF07" w14:textId="77777777" w:rsidR="009E658E" w:rsidRPr="009E658E" w:rsidRDefault="009E658E" w:rsidP="009E658E">
            <w:pPr>
              <w:spacing w:after="0" w:line="240" w:lineRule="auto"/>
              <w:rPr>
                <w:rFonts w:ascii="Arial" w:hAnsi="Arial"/>
                <w:color w:val="808080"/>
                <w:sz w:val="24"/>
                <w:szCs w:val="20"/>
              </w:rPr>
            </w:pPr>
          </w:p>
          <w:p w14:paraId="402C3F7E" w14:textId="77777777" w:rsidR="009E658E" w:rsidRPr="009E658E" w:rsidRDefault="009E658E" w:rsidP="009E658E">
            <w:pPr>
              <w:spacing w:after="0" w:line="240" w:lineRule="auto"/>
              <w:rPr>
                <w:rFonts w:ascii="Arial" w:hAnsi="Arial"/>
                <w:color w:val="808080"/>
                <w:sz w:val="24"/>
                <w:szCs w:val="20"/>
              </w:rPr>
            </w:pPr>
          </w:p>
          <w:p w14:paraId="7C8C9757" w14:textId="77777777" w:rsidR="009E658E" w:rsidRPr="009E658E" w:rsidRDefault="009E658E" w:rsidP="009E658E">
            <w:pPr>
              <w:spacing w:after="0" w:line="240" w:lineRule="auto"/>
              <w:rPr>
                <w:rFonts w:ascii="Arial" w:hAnsi="Arial"/>
                <w:color w:val="808080"/>
                <w:sz w:val="24"/>
                <w:szCs w:val="20"/>
              </w:rPr>
            </w:pPr>
          </w:p>
        </w:tc>
      </w:tr>
      <w:tr w:rsidR="009E658E" w:rsidRPr="009E658E" w14:paraId="198B644A" w14:textId="77777777" w:rsidTr="009E658E">
        <w:trPr>
          <w:trHeight w:val="791"/>
        </w:trPr>
        <w:tc>
          <w:tcPr>
            <w:tcW w:w="758" w:type="dxa"/>
            <w:tcBorders>
              <w:top w:val="single" w:sz="4" w:space="0" w:color="999999"/>
              <w:bottom w:val="single" w:sz="4" w:space="0" w:color="999999"/>
            </w:tcBorders>
          </w:tcPr>
          <w:p w14:paraId="10CBDFD4"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2.02</w:t>
            </w:r>
          </w:p>
          <w:p w14:paraId="785678DE" w14:textId="77777777" w:rsidR="009E658E" w:rsidRPr="009E658E" w:rsidRDefault="009E658E" w:rsidP="009E658E">
            <w:pPr>
              <w:spacing w:after="0" w:line="240" w:lineRule="auto"/>
              <w:rPr>
                <w:rFonts w:ascii="Arial" w:hAnsi="Arial"/>
                <w:b/>
                <w:sz w:val="24"/>
                <w:szCs w:val="20"/>
              </w:rPr>
            </w:pPr>
          </w:p>
        </w:tc>
        <w:tc>
          <w:tcPr>
            <w:tcW w:w="11052" w:type="dxa"/>
            <w:tcBorders>
              <w:top w:val="single" w:sz="4" w:space="0" w:color="999999"/>
              <w:bottom w:val="single" w:sz="4" w:space="0" w:color="999999"/>
            </w:tcBorders>
          </w:tcPr>
          <w:p w14:paraId="2867C6F9" w14:textId="77777777" w:rsidR="009E658E" w:rsidRPr="009E658E" w:rsidRDefault="009E658E" w:rsidP="009E658E">
            <w:pPr>
              <w:spacing w:after="0" w:line="240" w:lineRule="auto"/>
              <w:ind w:right="540"/>
              <w:rPr>
                <w:rFonts w:ascii="Arial" w:hAnsi="Arial"/>
                <w:b/>
                <w:sz w:val="24"/>
                <w:szCs w:val="20"/>
              </w:rPr>
            </w:pPr>
            <w:r w:rsidRPr="009E658E">
              <w:rPr>
                <w:rFonts w:ascii="Arial" w:hAnsi="Arial"/>
                <w:b/>
                <w:sz w:val="24"/>
                <w:szCs w:val="20"/>
              </w:rPr>
              <w:t xml:space="preserve">To discuss any changes required to the limit of virement, contracts or service level agreements that may be authorised by the Headteacher or resources committee, the level of delegation to the Headteacher for the day to day financial management of the school or staff responsibilities for signing orders, invoices and petty cash claims.  </w:t>
            </w:r>
          </w:p>
          <w:p w14:paraId="30490EB5" w14:textId="77777777" w:rsidR="009E658E" w:rsidRPr="009E658E" w:rsidRDefault="009E658E" w:rsidP="009E658E">
            <w:pPr>
              <w:spacing w:after="0" w:line="240" w:lineRule="auto"/>
              <w:ind w:right="540"/>
              <w:rPr>
                <w:rFonts w:ascii="Arial" w:hAnsi="Arial"/>
              </w:rPr>
            </w:pPr>
            <w:r w:rsidRPr="009E658E">
              <w:rPr>
                <w:rFonts w:ascii="Arial" w:hAnsi="Arial"/>
              </w:rPr>
              <w:t>Included in the agenda for the first full governing board meeting of the academic year; after which recommendations can be discussed by the committee but must go to the board for ratification.</w:t>
            </w:r>
          </w:p>
          <w:p w14:paraId="7DC5FDD5" w14:textId="77777777" w:rsidR="009E658E" w:rsidRPr="009E658E" w:rsidRDefault="009E658E" w:rsidP="009E658E">
            <w:pPr>
              <w:spacing w:after="0" w:line="240" w:lineRule="auto"/>
              <w:ind w:right="540"/>
              <w:rPr>
                <w:rFonts w:ascii="Arial" w:hAnsi="Arial"/>
              </w:rPr>
            </w:pPr>
            <w:r w:rsidRPr="009E658E">
              <w:rPr>
                <w:rFonts w:ascii="Arial" w:hAnsi="Arial"/>
              </w:rPr>
              <w:t xml:space="preserve">Statutory guidance - </w:t>
            </w:r>
            <w:hyperlink r:id="rId49" w:history="1">
              <w:r w:rsidRPr="009E658E">
                <w:rPr>
                  <w:rFonts w:ascii="Arial" w:hAnsi="Arial"/>
                  <w:color w:val="0000FF"/>
                  <w:u w:val="single"/>
                </w:rPr>
                <w:t>The Leeds Scheme for Financing Schools</w:t>
              </w:r>
            </w:hyperlink>
            <w:r w:rsidRPr="009E658E">
              <w:rPr>
                <w:rFonts w:ascii="Arial" w:hAnsi="Arial"/>
              </w:rPr>
              <w:t xml:space="preserve"> (section 1.5, 2.5, 2.10)</w:t>
            </w:r>
          </w:p>
        </w:tc>
        <w:tc>
          <w:tcPr>
            <w:tcW w:w="709" w:type="dxa"/>
            <w:tcBorders>
              <w:top w:val="single" w:sz="4" w:space="0" w:color="999999"/>
              <w:bottom w:val="single" w:sz="4" w:space="0" w:color="999999"/>
            </w:tcBorders>
          </w:tcPr>
          <w:p w14:paraId="2FA7CA8B"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See</w:t>
            </w:r>
          </w:p>
          <w:p w14:paraId="5311FB34"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Item</w:t>
            </w:r>
          </w:p>
          <w:p w14:paraId="73DEE962"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1.05</w:t>
            </w:r>
          </w:p>
        </w:tc>
        <w:tc>
          <w:tcPr>
            <w:tcW w:w="796" w:type="dxa"/>
            <w:tcBorders>
              <w:top w:val="single" w:sz="4" w:space="0" w:color="999999"/>
              <w:bottom w:val="single" w:sz="4" w:space="0" w:color="999999"/>
            </w:tcBorders>
            <w:shd w:val="solid" w:color="auto" w:fill="FFFFFF"/>
          </w:tcPr>
          <w:p w14:paraId="49AC393B" w14:textId="77777777" w:rsidR="009E658E" w:rsidRPr="009E658E" w:rsidRDefault="009E658E" w:rsidP="009E658E">
            <w:pPr>
              <w:spacing w:after="0" w:line="240" w:lineRule="auto"/>
              <w:rPr>
                <w:rFonts w:ascii="Arial" w:hAnsi="Arial"/>
                <w:b/>
                <w:color w:val="FF0000"/>
                <w:sz w:val="24"/>
                <w:szCs w:val="20"/>
                <w:highlight w:val="black"/>
              </w:rPr>
            </w:pPr>
          </w:p>
          <w:p w14:paraId="6F1C642C" w14:textId="77777777" w:rsidR="009E658E" w:rsidRPr="009E658E" w:rsidRDefault="009E658E" w:rsidP="009E658E">
            <w:pPr>
              <w:spacing w:after="0" w:line="240" w:lineRule="auto"/>
              <w:rPr>
                <w:rFonts w:ascii="Arial" w:hAnsi="Arial"/>
                <w:b/>
                <w:color w:val="FF0000"/>
                <w:sz w:val="24"/>
                <w:szCs w:val="20"/>
                <w:highlight w:val="black"/>
              </w:rPr>
            </w:pPr>
          </w:p>
          <w:p w14:paraId="2F3BE0B9" w14:textId="77777777" w:rsidR="009E658E" w:rsidRPr="009E658E" w:rsidRDefault="009E658E" w:rsidP="009E658E">
            <w:pPr>
              <w:spacing w:after="0" w:line="240" w:lineRule="auto"/>
              <w:rPr>
                <w:rFonts w:ascii="Arial" w:hAnsi="Arial"/>
                <w:b/>
                <w:color w:val="FF0000"/>
                <w:sz w:val="24"/>
                <w:szCs w:val="20"/>
                <w:highlight w:val="black"/>
              </w:rPr>
            </w:pPr>
          </w:p>
        </w:tc>
        <w:tc>
          <w:tcPr>
            <w:tcW w:w="720" w:type="dxa"/>
            <w:tcBorders>
              <w:top w:val="single" w:sz="4" w:space="0" w:color="999999"/>
              <w:bottom w:val="single" w:sz="4" w:space="0" w:color="999999"/>
            </w:tcBorders>
            <w:shd w:val="solid" w:color="auto" w:fill="FFFFFF"/>
          </w:tcPr>
          <w:p w14:paraId="2728F30C" w14:textId="77777777" w:rsidR="009E658E" w:rsidRPr="009E658E" w:rsidRDefault="009E658E" w:rsidP="009E658E">
            <w:pPr>
              <w:spacing w:after="0" w:line="240" w:lineRule="auto"/>
              <w:rPr>
                <w:rFonts w:ascii="Arial" w:hAnsi="Arial"/>
                <w:b/>
                <w:color w:val="FF0000"/>
                <w:sz w:val="24"/>
                <w:szCs w:val="20"/>
                <w:highlight w:val="black"/>
              </w:rPr>
            </w:pPr>
          </w:p>
          <w:p w14:paraId="6900E507" w14:textId="77777777" w:rsidR="009E658E" w:rsidRPr="009E658E" w:rsidRDefault="009E658E" w:rsidP="009E658E">
            <w:pPr>
              <w:spacing w:after="0" w:line="240" w:lineRule="auto"/>
              <w:rPr>
                <w:rFonts w:ascii="Arial" w:hAnsi="Arial"/>
                <w:b/>
                <w:color w:val="FF0000"/>
                <w:sz w:val="24"/>
                <w:szCs w:val="20"/>
                <w:highlight w:val="black"/>
              </w:rPr>
            </w:pPr>
          </w:p>
          <w:p w14:paraId="625F3D4B" w14:textId="77777777" w:rsidR="009E658E" w:rsidRPr="009E658E" w:rsidRDefault="009E658E" w:rsidP="009E658E">
            <w:pPr>
              <w:spacing w:after="0" w:line="240" w:lineRule="auto"/>
              <w:rPr>
                <w:rFonts w:ascii="Arial" w:hAnsi="Arial"/>
                <w:b/>
                <w:color w:val="FF0000"/>
                <w:sz w:val="24"/>
                <w:szCs w:val="20"/>
                <w:highlight w:val="black"/>
              </w:rPr>
            </w:pPr>
          </w:p>
        </w:tc>
        <w:tc>
          <w:tcPr>
            <w:tcW w:w="725" w:type="dxa"/>
            <w:tcBorders>
              <w:top w:val="single" w:sz="4" w:space="0" w:color="999999"/>
              <w:bottom w:val="single" w:sz="4" w:space="0" w:color="999999"/>
            </w:tcBorders>
            <w:shd w:val="solid" w:color="auto" w:fill="FFFFFF"/>
          </w:tcPr>
          <w:p w14:paraId="7ABF5AD5" w14:textId="77777777" w:rsidR="009E658E" w:rsidRPr="009E658E" w:rsidRDefault="009E658E" w:rsidP="009E658E">
            <w:pPr>
              <w:spacing w:after="0" w:line="240" w:lineRule="auto"/>
              <w:rPr>
                <w:rFonts w:ascii="Arial" w:hAnsi="Arial"/>
                <w:b/>
                <w:color w:val="FF0000"/>
                <w:sz w:val="24"/>
                <w:szCs w:val="20"/>
                <w:highlight w:val="black"/>
              </w:rPr>
            </w:pPr>
          </w:p>
          <w:p w14:paraId="1A0C8F7F" w14:textId="77777777" w:rsidR="009E658E" w:rsidRPr="009E658E" w:rsidRDefault="009E658E" w:rsidP="009E658E">
            <w:pPr>
              <w:spacing w:after="0" w:line="240" w:lineRule="auto"/>
              <w:rPr>
                <w:rFonts w:ascii="Arial" w:hAnsi="Arial"/>
                <w:b/>
                <w:color w:val="FF0000"/>
                <w:sz w:val="24"/>
                <w:szCs w:val="20"/>
                <w:highlight w:val="black"/>
              </w:rPr>
            </w:pPr>
          </w:p>
          <w:p w14:paraId="6EE9C730" w14:textId="77777777" w:rsidR="009E658E" w:rsidRPr="009E658E" w:rsidRDefault="009E658E" w:rsidP="009E658E">
            <w:pPr>
              <w:spacing w:after="0" w:line="240" w:lineRule="auto"/>
              <w:rPr>
                <w:rFonts w:ascii="Arial" w:hAnsi="Arial"/>
                <w:b/>
                <w:color w:val="FF0000"/>
                <w:sz w:val="24"/>
                <w:szCs w:val="20"/>
                <w:highlight w:val="black"/>
              </w:rPr>
            </w:pPr>
          </w:p>
        </w:tc>
      </w:tr>
      <w:tr w:rsidR="009E658E" w:rsidRPr="009E658E" w14:paraId="776B6EE0" w14:textId="77777777" w:rsidTr="009E658E">
        <w:tc>
          <w:tcPr>
            <w:tcW w:w="758" w:type="dxa"/>
            <w:tcBorders>
              <w:top w:val="single" w:sz="4" w:space="0" w:color="999999"/>
              <w:bottom w:val="single" w:sz="4" w:space="0" w:color="999999"/>
            </w:tcBorders>
          </w:tcPr>
          <w:p w14:paraId="13933B6F"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2.03</w:t>
            </w:r>
          </w:p>
        </w:tc>
        <w:tc>
          <w:tcPr>
            <w:tcW w:w="11052" w:type="dxa"/>
            <w:tcBorders>
              <w:top w:val="single" w:sz="4" w:space="0" w:color="999999"/>
              <w:bottom w:val="single" w:sz="4" w:space="0" w:color="999999"/>
            </w:tcBorders>
          </w:tcPr>
          <w:p w14:paraId="125BCEEB"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To ensure school has in place an inventory of non-capital assets and follows procedures for the disposal of assets</w:t>
            </w:r>
          </w:p>
          <w:p w14:paraId="671DCCAF" w14:textId="77777777" w:rsidR="009E658E" w:rsidRPr="009E658E" w:rsidRDefault="009E658E" w:rsidP="009E658E">
            <w:pPr>
              <w:spacing w:after="0" w:line="240" w:lineRule="auto"/>
              <w:ind w:right="540"/>
              <w:rPr>
                <w:rFonts w:ascii="Arial" w:hAnsi="Arial"/>
              </w:rPr>
            </w:pPr>
            <w:r w:rsidRPr="009E658E">
              <w:rPr>
                <w:rFonts w:ascii="Arial" w:hAnsi="Arial"/>
              </w:rPr>
              <w:t xml:space="preserve">Statutory guidance - </w:t>
            </w:r>
            <w:hyperlink r:id="rId50" w:history="1">
              <w:r w:rsidRPr="009E658E">
                <w:rPr>
                  <w:rFonts w:ascii="Arial" w:hAnsi="Arial"/>
                  <w:color w:val="0000FF"/>
                  <w:u w:val="single"/>
                </w:rPr>
                <w:t>The Leeds Scheme for Financing Schools</w:t>
              </w:r>
            </w:hyperlink>
            <w:r w:rsidRPr="009E658E">
              <w:rPr>
                <w:rFonts w:ascii="Arial" w:hAnsi="Arial"/>
              </w:rPr>
              <w:t xml:space="preserve"> (section 2.14)</w:t>
            </w:r>
          </w:p>
        </w:tc>
        <w:tc>
          <w:tcPr>
            <w:tcW w:w="709" w:type="dxa"/>
            <w:tcBorders>
              <w:top w:val="single" w:sz="4" w:space="0" w:color="999999"/>
              <w:bottom w:val="single" w:sz="4" w:space="0" w:color="999999"/>
            </w:tcBorders>
          </w:tcPr>
          <w:p w14:paraId="7D424211"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tcPr>
          <w:p w14:paraId="71ED86FA"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shd w:val="clear" w:color="auto" w:fill="0C0C0C"/>
          </w:tcPr>
          <w:p w14:paraId="406007F3" w14:textId="77777777" w:rsidR="009E658E" w:rsidRPr="0061194A" w:rsidRDefault="009E658E" w:rsidP="009E658E">
            <w:pPr>
              <w:spacing w:after="0" w:line="240" w:lineRule="auto"/>
              <w:rPr>
                <w:rFonts w:ascii="Arial" w:hAnsi="Arial"/>
                <w:sz w:val="24"/>
                <w:szCs w:val="20"/>
                <w:highlight w:val="darkBlue"/>
              </w:rPr>
            </w:pPr>
          </w:p>
        </w:tc>
        <w:tc>
          <w:tcPr>
            <w:tcW w:w="725" w:type="dxa"/>
            <w:tcBorders>
              <w:top w:val="single" w:sz="4" w:space="0" w:color="999999"/>
              <w:bottom w:val="single" w:sz="4" w:space="0" w:color="999999"/>
            </w:tcBorders>
            <w:shd w:val="clear" w:color="auto" w:fill="000000"/>
          </w:tcPr>
          <w:p w14:paraId="3F1DDB1B" w14:textId="77777777" w:rsidR="009E658E" w:rsidRPr="009E658E" w:rsidRDefault="009E658E" w:rsidP="009E658E">
            <w:pPr>
              <w:spacing w:after="0" w:line="240" w:lineRule="auto"/>
              <w:rPr>
                <w:rFonts w:ascii="Arial" w:hAnsi="Arial"/>
                <w:sz w:val="24"/>
                <w:szCs w:val="20"/>
              </w:rPr>
            </w:pPr>
          </w:p>
        </w:tc>
      </w:tr>
      <w:tr w:rsidR="009E658E" w:rsidRPr="009E658E" w14:paraId="72A6E0B7" w14:textId="77777777" w:rsidTr="009E658E">
        <w:tc>
          <w:tcPr>
            <w:tcW w:w="758" w:type="dxa"/>
            <w:tcBorders>
              <w:top w:val="single" w:sz="4" w:space="0" w:color="999999"/>
              <w:bottom w:val="single" w:sz="4" w:space="0" w:color="999999"/>
            </w:tcBorders>
          </w:tcPr>
          <w:p w14:paraId="6F897FEF"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2.04</w:t>
            </w:r>
          </w:p>
          <w:p w14:paraId="08FDD7B5" w14:textId="77777777" w:rsidR="009E658E" w:rsidRPr="009E658E" w:rsidRDefault="009E658E" w:rsidP="009E658E">
            <w:pPr>
              <w:spacing w:after="0" w:line="240" w:lineRule="auto"/>
              <w:rPr>
                <w:rFonts w:ascii="Arial" w:hAnsi="Arial"/>
                <w:sz w:val="24"/>
                <w:szCs w:val="20"/>
              </w:rPr>
            </w:pPr>
          </w:p>
        </w:tc>
        <w:tc>
          <w:tcPr>
            <w:tcW w:w="11052" w:type="dxa"/>
            <w:tcBorders>
              <w:top w:val="single" w:sz="4" w:space="0" w:color="999999"/>
              <w:bottom w:val="single" w:sz="4" w:space="0" w:color="999999"/>
            </w:tcBorders>
          </w:tcPr>
          <w:p w14:paraId="0D48F32E"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 xml:space="preserve">To complete a self-assessment against the Schools Financial Value Standard (SFVS). </w:t>
            </w:r>
          </w:p>
          <w:p w14:paraId="42A5D692" w14:textId="77777777" w:rsidR="009E658E" w:rsidRPr="009E658E" w:rsidRDefault="009E658E" w:rsidP="009E658E">
            <w:pPr>
              <w:widowControl w:val="0"/>
              <w:overflowPunct w:val="0"/>
              <w:autoSpaceDE w:val="0"/>
              <w:autoSpaceDN w:val="0"/>
              <w:adjustRightInd w:val="0"/>
              <w:spacing w:after="0" w:line="240" w:lineRule="auto"/>
              <w:jc w:val="both"/>
              <w:textAlignment w:val="baseline"/>
              <w:rPr>
                <w:rFonts w:ascii="Arial" w:hAnsi="Arial" w:cs="Arial"/>
              </w:rPr>
            </w:pPr>
            <w:r w:rsidRPr="009E658E">
              <w:rPr>
                <w:rFonts w:ascii="Arial" w:hAnsi="Arial" w:cs="Arial"/>
              </w:rPr>
              <w:t>The governing board may delegate the consideration of the questions to a relevant committee, but the Chair of governors must sign the completed form.  A report should be provided to the full governing board.  The School The assessment should be completed by governors in conjunction with, and not by, the Business Manager.</w:t>
            </w:r>
          </w:p>
          <w:p w14:paraId="6F2574FB" w14:textId="77777777" w:rsidR="009E658E" w:rsidRPr="009E658E" w:rsidRDefault="009E658E" w:rsidP="009E658E">
            <w:pPr>
              <w:spacing w:after="0" w:line="240" w:lineRule="auto"/>
              <w:ind w:right="540"/>
              <w:rPr>
                <w:rFonts w:ascii="Arial" w:hAnsi="Arial"/>
              </w:rPr>
            </w:pPr>
            <w:r w:rsidRPr="009E658E">
              <w:rPr>
                <w:rFonts w:ascii="Arial" w:hAnsi="Arial"/>
              </w:rPr>
              <w:t xml:space="preserve">Statutory guidance - </w:t>
            </w:r>
            <w:hyperlink r:id="rId51" w:history="1">
              <w:r w:rsidRPr="009E658E">
                <w:rPr>
                  <w:rFonts w:ascii="Arial" w:hAnsi="Arial"/>
                  <w:color w:val="0000FF"/>
                  <w:u w:val="single"/>
                </w:rPr>
                <w:t>The Leeds Scheme for Financing Schools</w:t>
              </w:r>
            </w:hyperlink>
            <w:r w:rsidRPr="009E658E">
              <w:rPr>
                <w:rFonts w:ascii="Arial" w:hAnsi="Arial"/>
              </w:rPr>
              <w:t xml:space="preserve"> (section 2.16)</w:t>
            </w:r>
          </w:p>
          <w:p w14:paraId="0B05A823" w14:textId="77777777" w:rsidR="009E658E" w:rsidRPr="009E658E" w:rsidRDefault="009E658E" w:rsidP="009E658E">
            <w:pPr>
              <w:widowControl w:val="0"/>
              <w:overflowPunct w:val="0"/>
              <w:autoSpaceDE w:val="0"/>
              <w:autoSpaceDN w:val="0"/>
              <w:adjustRightInd w:val="0"/>
              <w:spacing w:after="0" w:line="240" w:lineRule="auto"/>
              <w:jc w:val="both"/>
              <w:textAlignment w:val="baseline"/>
              <w:rPr>
                <w:rFonts w:ascii="Arial" w:hAnsi="Arial" w:cs="Arial"/>
              </w:rPr>
            </w:pPr>
            <w:r w:rsidRPr="009E658E">
              <w:rPr>
                <w:rFonts w:ascii="Arial" w:hAnsi="Arial" w:cs="Arial"/>
              </w:rPr>
              <w:t xml:space="preserve">Gov.uk guidance  </w:t>
            </w:r>
            <w:hyperlink r:id="rId52" w:history="1">
              <w:r w:rsidRPr="009E658E">
                <w:rPr>
                  <w:rFonts w:ascii="Arial" w:hAnsi="Arial" w:cs="Arial"/>
                  <w:color w:val="0000FF"/>
                  <w:u w:val="single"/>
                </w:rPr>
                <w:t>Schools Financial Value Standard</w:t>
              </w:r>
            </w:hyperlink>
            <w:r w:rsidRPr="009E658E">
              <w:rPr>
                <w:rFonts w:ascii="Arial" w:hAnsi="Arial" w:cs="Arial"/>
              </w:rPr>
              <w:t xml:space="preserve"> and </w:t>
            </w:r>
            <w:hyperlink r:id="rId53" w:history="1">
              <w:r w:rsidRPr="009E658E">
                <w:rPr>
                  <w:rFonts w:ascii="Arial" w:hAnsi="Arial" w:cs="Arial"/>
                  <w:color w:val="0000FF"/>
                  <w:u w:val="single"/>
                </w:rPr>
                <w:t>Checklist</w:t>
              </w:r>
            </w:hyperlink>
          </w:p>
        </w:tc>
        <w:tc>
          <w:tcPr>
            <w:tcW w:w="709" w:type="dxa"/>
            <w:tcBorders>
              <w:top w:val="single" w:sz="4" w:space="0" w:color="999999"/>
              <w:bottom w:val="single" w:sz="4" w:space="0" w:color="999999"/>
            </w:tcBorders>
          </w:tcPr>
          <w:p w14:paraId="7310105E" w14:textId="77777777" w:rsidR="009E658E" w:rsidRPr="009E658E" w:rsidRDefault="009E658E" w:rsidP="009E658E">
            <w:pPr>
              <w:spacing w:after="0" w:line="240" w:lineRule="auto"/>
              <w:rPr>
                <w:rFonts w:ascii="Arial" w:hAnsi="Arial"/>
                <w:sz w:val="24"/>
                <w:szCs w:val="20"/>
              </w:rPr>
            </w:pPr>
          </w:p>
          <w:p w14:paraId="4A50D531" w14:textId="77777777" w:rsidR="009E658E" w:rsidRPr="009E658E" w:rsidRDefault="009E658E" w:rsidP="009E658E">
            <w:pPr>
              <w:spacing w:after="0" w:line="240" w:lineRule="auto"/>
              <w:rPr>
                <w:rFonts w:ascii="Arial" w:hAnsi="Arial"/>
                <w:sz w:val="24"/>
                <w:szCs w:val="20"/>
              </w:rPr>
            </w:pPr>
          </w:p>
          <w:p w14:paraId="1A0F9A23"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tcPr>
          <w:p w14:paraId="6398E251" w14:textId="77777777" w:rsidR="009E658E" w:rsidRPr="009E658E" w:rsidRDefault="009E658E" w:rsidP="009E658E">
            <w:pPr>
              <w:spacing w:after="0" w:line="240" w:lineRule="auto"/>
              <w:rPr>
                <w:rFonts w:ascii="Arial" w:hAnsi="Arial"/>
                <w:sz w:val="24"/>
                <w:szCs w:val="20"/>
              </w:rPr>
            </w:pPr>
          </w:p>
          <w:p w14:paraId="7B2F20B4" w14:textId="77777777" w:rsidR="009E658E" w:rsidRPr="009E658E" w:rsidRDefault="009E658E" w:rsidP="009E658E">
            <w:pPr>
              <w:spacing w:after="0" w:line="240" w:lineRule="auto"/>
              <w:rPr>
                <w:rFonts w:ascii="Arial" w:hAnsi="Arial"/>
                <w:sz w:val="24"/>
                <w:szCs w:val="20"/>
              </w:rPr>
            </w:pPr>
          </w:p>
          <w:p w14:paraId="5A068D14"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shd w:val="clear" w:color="auto" w:fill="0C0C0C"/>
          </w:tcPr>
          <w:p w14:paraId="485F237D" w14:textId="77777777" w:rsidR="009E658E" w:rsidRPr="0061194A" w:rsidRDefault="009E658E" w:rsidP="009E658E">
            <w:pPr>
              <w:spacing w:after="0" w:line="240" w:lineRule="auto"/>
              <w:rPr>
                <w:rFonts w:ascii="Arial" w:hAnsi="Arial"/>
                <w:sz w:val="24"/>
                <w:szCs w:val="20"/>
                <w:highlight w:val="darkBlue"/>
              </w:rPr>
            </w:pPr>
          </w:p>
          <w:p w14:paraId="04E1497B" w14:textId="77777777" w:rsidR="009E658E" w:rsidRPr="0061194A" w:rsidRDefault="009E658E" w:rsidP="009E658E">
            <w:pPr>
              <w:spacing w:after="0" w:line="240" w:lineRule="auto"/>
              <w:rPr>
                <w:rFonts w:ascii="Arial" w:hAnsi="Arial"/>
                <w:sz w:val="24"/>
                <w:szCs w:val="20"/>
                <w:highlight w:val="darkBlue"/>
              </w:rPr>
            </w:pPr>
          </w:p>
          <w:p w14:paraId="51CCA9B5" w14:textId="77777777" w:rsidR="009E658E" w:rsidRPr="0061194A" w:rsidRDefault="009E658E" w:rsidP="009E658E">
            <w:pPr>
              <w:spacing w:after="0" w:line="240" w:lineRule="auto"/>
              <w:rPr>
                <w:rFonts w:ascii="Arial" w:hAnsi="Arial"/>
                <w:sz w:val="24"/>
                <w:szCs w:val="20"/>
                <w:highlight w:val="darkBlue"/>
              </w:rPr>
            </w:pPr>
          </w:p>
        </w:tc>
        <w:tc>
          <w:tcPr>
            <w:tcW w:w="725" w:type="dxa"/>
            <w:tcBorders>
              <w:top w:val="single" w:sz="4" w:space="0" w:color="999999"/>
              <w:bottom w:val="single" w:sz="4" w:space="0" w:color="999999"/>
            </w:tcBorders>
            <w:shd w:val="clear" w:color="auto" w:fill="000000"/>
          </w:tcPr>
          <w:p w14:paraId="33975D2C" w14:textId="77777777" w:rsidR="009E658E" w:rsidRPr="009E658E" w:rsidRDefault="009E658E" w:rsidP="009E658E">
            <w:pPr>
              <w:spacing w:after="0" w:line="240" w:lineRule="auto"/>
              <w:rPr>
                <w:rFonts w:ascii="Arial" w:hAnsi="Arial"/>
                <w:sz w:val="24"/>
                <w:szCs w:val="20"/>
              </w:rPr>
            </w:pPr>
          </w:p>
          <w:p w14:paraId="50DE2159" w14:textId="77777777" w:rsidR="009E658E" w:rsidRPr="009E658E" w:rsidRDefault="009E658E" w:rsidP="009E658E">
            <w:pPr>
              <w:spacing w:after="0" w:line="240" w:lineRule="auto"/>
              <w:rPr>
                <w:rFonts w:ascii="Arial" w:hAnsi="Arial"/>
                <w:sz w:val="24"/>
                <w:szCs w:val="20"/>
              </w:rPr>
            </w:pPr>
          </w:p>
          <w:p w14:paraId="74B22E4B" w14:textId="77777777" w:rsidR="009E658E" w:rsidRPr="009E658E" w:rsidRDefault="009E658E" w:rsidP="009E658E">
            <w:pPr>
              <w:spacing w:after="0" w:line="240" w:lineRule="auto"/>
              <w:rPr>
                <w:rFonts w:ascii="Arial" w:hAnsi="Arial"/>
                <w:sz w:val="24"/>
                <w:szCs w:val="20"/>
              </w:rPr>
            </w:pPr>
          </w:p>
        </w:tc>
      </w:tr>
      <w:tr w:rsidR="009E658E" w:rsidRPr="009E658E" w14:paraId="4407D1F1" w14:textId="77777777" w:rsidTr="009E658E">
        <w:tc>
          <w:tcPr>
            <w:tcW w:w="758" w:type="dxa"/>
            <w:tcBorders>
              <w:top w:val="single" w:sz="4" w:space="0" w:color="999999"/>
              <w:bottom w:val="single" w:sz="4" w:space="0" w:color="999999"/>
            </w:tcBorders>
          </w:tcPr>
          <w:p w14:paraId="0707B4DC"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2.05</w:t>
            </w:r>
          </w:p>
          <w:p w14:paraId="4DB21072" w14:textId="77777777" w:rsidR="009E658E" w:rsidRPr="009E658E" w:rsidRDefault="009E658E" w:rsidP="009E658E">
            <w:pPr>
              <w:spacing w:after="0" w:line="240" w:lineRule="auto"/>
              <w:rPr>
                <w:rFonts w:ascii="Arial" w:hAnsi="Arial"/>
                <w:sz w:val="24"/>
                <w:szCs w:val="20"/>
              </w:rPr>
            </w:pPr>
          </w:p>
        </w:tc>
        <w:tc>
          <w:tcPr>
            <w:tcW w:w="11052" w:type="dxa"/>
            <w:tcBorders>
              <w:top w:val="single" w:sz="4" w:space="0" w:color="999999"/>
              <w:bottom w:val="single" w:sz="4" w:space="0" w:color="999999"/>
            </w:tcBorders>
          </w:tcPr>
          <w:p w14:paraId="432DCBEB" w14:textId="77777777" w:rsidR="009E658E" w:rsidRPr="009E658E" w:rsidRDefault="009E658E" w:rsidP="009E658E">
            <w:pPr>
              <w:spacing w:after="0" w:line="240" w:lineRule="auto"/>
              <w:rPr>
                <w:rFonts w:ascii="Arial" w:hAnsi="Arial" w:cs="Arial"/>
                <w:sz w:val="24"/>
                <w:szCs w:val="24"/>
              </w:rPr>
            </w:pPr>
            <w:r w:rsidRPr="009E658E">
              <w:rPr>
                <w:rFonts w:ascii="Arial" w:hAnsi="Arial"/>
                <w:b/>
                <w:sz w:val="24"/>
                <w:szCs w:val="20"/>
              </w:rPr>
              <w:t xml:space="preserve">To review and approve the school statutory Charging and Remission policy and to arrange for this to be </w:t>
            </w:r>
            <w:r w:rsidRPr="009E658E">
              <w:rPr>
                <w:rFonts w:ascii="Arial" w:hAnsi="Arial" w:cs="Arial"/>
                <w:b/>
                <w:sz w:val="24"/>
                <w:szCs w:val="24"/>
              </w:rPr>
              <w:t>published online</w:t>
            </w:r>
            <w:r w:rsidRPr="009E658E">
              <w:rPr>
                <w:rFonts w:ascii="Arial" w:hAnsi="Arial" w:cs="Arial"/>
                <w:sz w:val="24"/>
                <w:szCs w:val="24"/>
              </w:rPr>
              <w:t xml:space="preserve"> </w:t>
            </w:r>
          </w:p>
          <w:p w14:paraId="4EF4BC6E" w14:textId="77777777" w:rsidR="009E658E" w:rsidRPr="009E658E" w:rsidRDefault="009E658E" w:rsidP="009E658E">
            <w:pPr>
              <w:spacing w:after="0" w:line="240" w:lineRule="auto"/>
              <w:rPr>
                <w:rFonts w:ascii="Arial" w:hAnsi="Arial" w:cs="Arial"/>
              </w:rPr>
            </w:pPr>
            <w:r w:rsidRPr="009E658E">
              <w:rPr>
                <w:rFonts w:ascii="Arial" w:hAnsi="Arial" w:cs="Arial"/>
              </w:rPr>
              <w:t>A model policy is available on Leeds for Learning.  Review frequency: Governing board free to determine</w:t>
            </w:r>
          </w:p>
          <w:p w14:paraId="1DED9B6F" w14:textId="77777777" w:rsidR="009E658E" w:rsidRPr="009E658E" w:rsidRDefault="009E658E" w:rsidP="009E658E">
            <w:pPr>
              <w:spacing w:after="0" w:line="240" w:lineRule="auto"/>
              <w:rPr>
                <w:rFonts w:ascii="Arial" w:hAnsi="Arial" w:cs="Arial"/>
                <w:sz w:val="20"/>
                <w:szCs w:val="20"/>
              </w:rPr>
            </w:pPr>
            <w:r w:rsidRPr="009E658E">
              <w:rPr>
                <w:rFonts w:ascii="Arial" w:hAnsi="Arial" w:cs="Arial"/>
                <w:sz w:val="20"/>
                <w:szCs w:val="20"/>
              </w:rPr>
              <w:t xml:space="preserve">Legislation: </w:t>
            </w:r>
            <w:hyperlink r:id="rId54" w:history="1">
              <w:r w:rsidRPr="009E658E">
                <w:rPr>
                  <w:rFonts w:ascii="Arial" w:hAnsi="Arial" w:cs="Arial"/>
                  <w:color w:val="0000FF"/>
                  <w:sz w:val="20"/>
                  <w:szCs w:val="20"/>
                  <w:u w:val="single"/>
                </w:rPr>
                <w:t>Maintained schools- Education Act 1996, section 457</w:t>
              </w:r>
            </w:hyperlink>
            <w:r w:rsidRPr="009E658E">
              <w:rPr>
                <w:rFonts w:ascii="Arial" w:hAnsi="Arial" w:cs="Arial"/>
                <w:color w:val="0000FF"/>
                <w:sz w:val="20"/>
                <w:szCs w:val="20"/>
                <w:u w:val="single"/>
              </w:rPr>
              <w:t xml:space="preserve">  </w:t>
            </w:r>
          </w:p>
          <w:p w14:paraId="3F70B223" w14:textId="77777777" w:rsidR="009E658E" w:rsidRPr="009E658E" w:rsidRDefault="009E658E" w:rsidP="009E658E">
            <w:pPr>
              <w:spacing w:after="0" w:line="240" w:lineRule="auto"/>
              <w:rPr>
                <w:rFonts w:ascii="Arial" w:hAnsi="Arial" w:cs="Arial"/>
                <w:color w:val="0000FF"/>
                <w:sz w:val="20"/>
                <w:szCs w:val="20"/>
                <w:u w:val="single"/>
              </w:rPr>
            </w:pPr>
            <w:r w:rsidRPr="009E658E">
              <w:rPr>
                <w:rFonts w:ascii="Arial" w:hAnsi="Arial" w:cs="Arial"/>
                <w:sz w:val="20"/>
                <w:szCs w:val="20"/>
              </w:rPr>
              <w:fldChar w:fldCharType="begin"/>
            </w:r>
            <w:r w:rsidRPr="009E658E">
              <w:rPr>
                <w:rFonts w:ascii="Arial" w:hAnsi="Arial" w:cs="Arial"/>
                <w:sz w:val="20"/>
                <w:szCs w:val="20"/>
              </w:rPr>
              <w:instrText xml:space="preserve"> HYPERLINK "http://www.legislation.gov.uk/uksi/1999/2255/contents/made" </w:instrText>
            </w:r>
            <w:r w:rsidRPr="009E658E">
              <w:rPr>
                <w:rFonts w:ascii="Arial" w:hAnsi="Arial" w:cs="Arial"/>
                <w:sz w:val="20"/>
                <w:szCs w:val="20"/>
              </w:rPr>
              <w:fldChar w:fldCharType="separate"/>
            </w:r>
            <w:r w:rsidRPr="009E658E">
              <w:rPr>
                <w:rFonts w:ascii="Arial" w:hAnsi="Arial" w:cs="Arial"/>
                <w:color w:val="0000FF"/>
                <w:sz w:val="20"/>
                <w:szCs w:val="20"/>
                <w:u w:val="single"/>
              </w:rPr>
              <w:t>Education (School Sessions and Charges and Remissions Policies) (Information) (England) Regulations 1999</w:t>
            </w:r>
          </w:p>
          <w:p w14:paraId="616EC71F"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0"/>
                <w:szCs w:val="20"/>
              </w:rPr>
              <w:fldChar w:fldCharType="end"/>
            </w:r>
            <w:hyperlink r:id="rId55" w:history="1">
              <w:r w:rsidRPr="009E658E">
                <w:rPr>
                  <w:rFonts w:ascii="Arial" w:hAnsi="Arial" w:cs="Arial"/>
                  <w:color w:val="0000FF"/>
                  <w:sz w:val="20"/>
                  <w:szCs w:val="20"/>
                  <w:u w:val="single"/>
                </w:rPr>
                <w:t>The School Information (England) (Amendment) Regulations 2012</w:t>
              </w:r>
            </w:hyperlink>
          </w:p>
          <w:p w14:paraId="71D9EB5E"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56" w:history="1">
              <w:r w:rsidRPr="009E658E">
                <w:rPr>
                  <w:rFonts w:ascii="Arial" w:hAnsi="Arial"/>
                  <w:color w:val="0000FF"/>
                  <w:u w:val="single"/>
                </w:rPr>
                <w:t>DfE Governance handbook</w:t>
              </w:r>
            </w:hyperlink>
            <w:r w:rsidRPr="009E658E">
              <w:rPr>
                <w:rFonts w:ascii="Arial" w:hAnsi="Arial"/>
              </w:rPr>
              <w:t xml:space="preserve"> (section 6.6.5)</w:t>
            </w:r>
          </w:p>
        </w:tc>
        <w:tc>
          <w:tcPr>
            <w:tcW w:w="709" w:type="dxa"/>
            <w:tcBorders>
              <w:top w:val="single" w:sz="4" w:space="0" w:color="999999"/>
              <w:bottom w:val="single" w:sz="4" w:space="0" w:color="999999"/>
            </w:tcBorders>
          </w:tcPr>
          <w:p w14:paraId="50275FB2" w14:textId="77777777" w:rsidR="009E658E" w:rsidRPr="009E658E" w:rsidRDefault="009E658E" w:rsidP="009E658E">
            <w:pPr>
              <w:spacing w:after="0" w:line="240" w:lineRule="auto"/>
              <w:rPr>
                <w:rFonts w:ascii="Arial" w:hAnsi="Arial"/>
                <w:b/>
                <w:sz w:val="24"/>
                <w:szCs w:val="20"/>
              </w:rPr>
            </w:pPr>
          </w:p>
        </w:tc>
        <w:tc>
          <w:tcPr>
            <w:tcW w:w="796" w:type="dxa"/>
            <w:tcBorders>
              <w:top w:val="single" w:sz="4" w:space="0" w:color="999999"/>
              <w:bottom w:val="single" w:sz="4" w:space="0" w:color="999999"/>
            </w:tcBorders>
            <w:shd w:val="clear" w:color="auto" w:fill="FFFFFF"/>
          </w:tcPr>
          <w:p w14:paraId="118F14E5" w14:textId="77777777" w:rsidR="009E658E" w:rsidRPr="009E658E" w:rsidRDefault="009E658E" w:rsidP="009E658E">
            <w:pPr>
              <w:spacing w:after="0" w:line="240" w:lineRule="auto"/>
              <w:rPr>
                <w:rFonts w:ascii="Arial" w:hAnsi="Arial"/>
                <w:b/>
                <w:sz w:val="24"/>
                <w:szCs w:val="20"/>
              </w:rPr>
            </w:pPr>
          </w:p>
        </w:tc>
        <w:tc>
          <w:tcPr>
            <w:tcW w:w="720" w:type="dxa"/>
            <w:tcBorders>
              <w:top w:val="single" w:sz="4" w:space="0" w:color="999999"/>
              <w:bottom w:val="single" w:sz="4" w:space="0" w:color="999999"/>
            </w:tcBorders>
            <w:shd w:val="clear" w:color="auto" w:fill="FFFFFF"/>
          </w:tcPr>
          <w:p w14:paraId="392157E1" w14:textId="77777777" w:rsidR="009E658E" w:rsidRPr="009E658E" w:rsidRDefault="009E658E" w:rsidP="009E658E">
            <w:pPr>
              <w:spacing w:after="0" w:line="240" w:lineRule="auto"/>
              <w:rPr>
                <w:rFonts w:ascii="Arial" w:hAnsi="Arial"/>
                <w:b/>
                <w:sz w:val="24"/>
                <w:szCs w:val="20"/>
              </w:rPr>
            </w:pPr>
          </w:p>
        </w:tc>
        <w:tc>
          <w:tcPr>
            <w:tcW w:w="725" w:type="dxa"/>
            <w:tcBorders>
              <w:top w:val="single" w:sz="4" w:space="0" w:color="999999"/>
              <w:bottom w:val="single" w:sz="4" w:space="0" w:color="999999"/>
            </w:tcBorders>
            <w:shd w:val="clear" w:color="auto" w:fill="FFFFFF"/>
          </w:tcPr>
          <w:p w14:paraId="4F351F8A" w14:textId="77777777" w:rsidR="009E658E" w:rsidRPr="009E658E" w:rsidRDefault="009E658E" w:rsidP="009E658E">
            <w:pPr>
              <w:spacing w:after="0" w:line="240" w:lineRule="auto"/>
              <w:rPr>
                <w:rFonts w:ascii="Arial" w:hAnsi="Arial"/>
                <w:b/>
                <w:sz w:val="24"/>
                <w:szCs w:val="20"/>
              </w:rPr>
            </w:pPr>
          </w:p>
        </w:tc>
      </w:tr>
      <w:tr w:rsidR="009E658E" w:rsidRPr="009E658E" w14:paraId="7564085C" w14:textId="77777777" w:rsidTr="009E658E">
        <w:trPr>
          <w:trHeight w:val="484"/>
        </w:trPr>
        <w:tc>
          <w:tcPr>
            <w:tcW w:w="758" w:type="dxa"/>
            <w:tcBorders>
              <w:top w:val="single" w:sz="4" w:space="0" w:color="999999"/>
              <w:bottom w:val="single" w:sz="4" w:space="0" w:color="999999"/>
            </w:tcBorders>
          </w:tcPr>
          <w:p w14:paraId="7B0DD819"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2.06</w:t>
            </w:r>
          </w:p>
        </w:tc>
        <w:tc>
          <w:tcPr>
            <w:tcW w:w="11052" w:type="dxa"/>
            <w:tcBorders>
              <w:top w:val="single" w:sz="4" w:space="0" w:color="999999"/>
              <w:bottom w:val="single" w:sz="4" w:space="0" w:color="999999"/>
            </w:tcBorders>
          </w:tcPr>
          <w:p w14:paraId="5D283735" w14:textId="77777777" w:rsidR="009E658E" w:rsidRPr="009E658E" w:rsidRDefault="009E658E" w:rsidP="009E658E">
            <w:pPr>
              <w:spacing w:after="0" w:line="240" w:lineRule="auto"/>
              <w:rPr>
                <w:rFonts w:ascii="Arial" w:hAnsi="Arial"/>
                <w:sz w:val="20"/>
                <w:szCs w:val="20"/>
              </w:rPr>
            </w:pPr>
            <w:r w:rsidRPr="009E658E">
              <w:rPr>
                <w:rFonts w:ascii="Arial" w:hAnsi="Arial"/>
                <w:b/>
                <w:sz w:val="24"/>
                <w:szCs w:val="20"/>
              </w:rPr>
              <w:t>To review and approve the statutory policy for paying Governor Expenses</w:t>
            </w:r>
          </w:p>
          <w:p w14:paraId="6ADADD78" w14:textId="77777777" w:rsidR="009E658E" w:rsidRPr="009E658E" w:rsidRDefault="009E658E" w:rsidP="009E658E">
            <w:pPr>
              <w:spacing w:after="0" w:line="240" w:lineRule="auto"/>
              <w:rPr>
                <w:rFonts w:ascii="Arial" w:hAnsi="Arial"/>
              </w:rPr>
            </w:pPr>
            <w:r w:rsidRPr="009E658E">
              <w:rPr>
                <w:rFonts w:ascii="Arial" w:hAnsi="Arial"/>
              </w:rPr>
              <w:t xml:space="preserve">Support material: A model policy is available on Leeds for Learning. </w:t>
            </w:r>
          </w:p>
          <w:p w14:paraId="696F300A" w14:textId="77777777" w:rsidR="009E658E" w:rsidRPr="009E658E" w:rsidRDefault="009E658E" w:rsidP="009E658E">
            <w:pPr>
              <w:spacing w:after="0" w:line="240" w:lineRule="auto"/>
              <w:rPr>
                <w:rFonts w:ascii="Arial" w:hAnsi="Arial"/>
              </w:rPr>
            </w:pPr>
            <w:r w:rsidRPr="009E658E">
              <w:rPr>
                <w:rFonts w:ascii="Arial" w:hAnsi="Arial"/>
              </w:rPr>
              <w:t>Review frequency: Governing board free to determine</w:t>
            </w:r>
          </w:p>
          <w:p w14:paraId="6992DBC1" w14:textId="77777777" w:rsidR="009E658E" w:rsidRPr="009E658E" w:rsidRDefault="009E658E" w:rsidP="009E658E">
            <w:pPr>
              <w:spacing w:after="0" w:line="240" w:lineRule="auto"/>
              <w:rPr>
                <w:rFonts w:ascii="Arial" w:hAnsi="Arial"/>
                <w:sz w:val="20"/>
                <w:szCs w:val="20"/>
              </w:rPr>
            </w:pPr>
            <w:r w:rsidRPr="009E658E">
              <w:rPr>
                <w:rFonts w:ascii="Arial" w:hAnsi="Arial"/>
                <w:sz w:val="20"/>
                <w:szCs w:val="20"/>
              </w:rPr>
              <w:t xml:space="preserve">Legislation: </w:t>
            </w:r>
            <w:hyperlink r:id="rId57" w:history="1">
              <w:r w:rsidRPr="009E658E">
                <w:rPr>
                  <w:rFonts w:ascii="Arial" w:hAnsi="Arial"/>
                  <w:color w:val="0000FF"/>
                  <w:sz w:val="20"/>
                  <w:szCs w:val="20"/>
                  <w:u w:val="single"/>
                </w:rPr>
                <w:t>The School Governance (Roles, Procedures and Allowances) (England) Regulations 2013</w:t>
              </w:r>
            </w:hyperlink>
          </w:p>
          <w:p w14:paraId="42055913"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58" w:history="1">
              <w:r w:rsidRPr="009E658E">
                <w:rPr>
                  <w:rFonts w:ascii="Arial" w:hAnsi="Arial"/>
                  <w:color w:val="0000FF"/>
                  <w:u w:val="single"/>
                </w:rPr>
                <w:t>DfE Governance handbook</w:t>
              </w:r>
            </w:hyperlink>
            <w:r w:rsidRPr="009E658E">
              <w:rPr>
                <w:rFonts w:ascii="Arial" w:hAnsi="Arial"/>
              </w:rPr>
              <w:t xml:space="preserve"> (section 4.6.1)</w:t>
            </w:r>
          </w:p>
        </w:tc>
        <w:tc>
          <w:tcPr>
            <w:tcW w:w="709" w:type="dxa"/>
            <w:tcBorders>
              <w:top w:val="single" w:sz="4" w:space="0" w:color="999999"/>
              <w:bottom w:val="single" w:sz="4" w:space="0" w:color="999999"/>
            </w:tcBorders>
          </w:tcPr>
          <w:p w14:paraId="6236FF33" w14:textId="77777777" w:rsidR="009E658E" w:rsidRPr="009E658E" w:rsidRDefault="009E658E" w:rsidP="009E658E">
            <w:pPr>
              <w:spacing w:after="0" w:line="240" w:lineRule="auto"/>
              <w:rPr>
                <w:rFonts w:ascii="Arial" w:hAnsi="Arial"/>
                <w:sz w:val="24"/>
                <w:szCs w:val="20"/>
              </w:rPr>
            </w:pPr>
          </w:p>
          <w:p w14:paraId="72E92470"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tcPr>
          <w:p w14:paraId="7527BF84" w14:textId="77777777" w:rsidR="009E658E" w:rsidRPr="009E658E" w:rsidRDefault="009E658E" w:rsidP="009E658E">
            <w:pPr>
              <w:spacing w:after="0" w:line="240" w:lineRule="auto"/>
              <w:rPr>
                <w:rFonts w:ascii="Arial" w:hAnsi="Arial"/>
                <w:sz w:val="24"/>
                <w:szCs w:val="20"/>
              </w:rPr>
            </w:pPr>
          </w:p>
          <w:p w14:paraId="10EB1B46" w14:textId="77777777" w:rsidR="009E658E" w:rsidRPr="009E658E" w:rsidRDefault="009E658E" w:rsidP="009E658E">
            <w:pPr>
              <w:spacing w:after="0" w:line="240" w:lineRule="auto"/>
              <w:rPr>
                <w:rFonts w:ascii="Arial" w:hAnsi="Arial"/>
                <w:sz w:val="24"/>
                <w:szCs w:val="20"/>
              </w:rPr>
            </w:pPr>
          </w:p>
          <w:p w14:paraId="26820AB2"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tcPr>
          <w:p w14:paraId="65E12654" w14:textId="77777777" w:rsidR="009E658E" w:rsidRPr="009E658E" w:rsidRDefault="009E658E" w:rsidP="009E658E">
            <w:pPr>
              <w:spacing w:after="0" w:line="240" w:lineRule="auto"/>
              <w:rPr>
                <w:rFonts w:ascii="Arial" w:hAnsi="Arial"/>
                <w:sz w:val="24"/>
                <w:szCs w:val="20"/>
              </w:rPr>
            </w:pPr>
          </w:p>
          <w:p w14:paraId="0988524A" w14:textId="77777777" w:rsidR="009E658E" w:rsidRPr="009E658E" w:rsidRDefault="009E658E" w:rsidP="009E658E">
            <w:pPr>
              <w:spacing w:after="0" w:line="240" w:lineRule="auto"/>
              <w:rPr>
                <w:rFonts w:ascii="Arial" w:hAnsi="Arial"/>
                <w:sz w:val="24"/>
                <w:szCs w:val="20"/>
              </w:rPr>
            </w:pPr>
          </w:p>
          <w:p w14:paraId="4DC99854" w14:textId="77777777" w:rsidR="009E658E" w:rsidRPr="009E658E" w:rsidRDefault="009E658E" w:rsidP="009E658E">
            <w:pPr>
              <w:spacing w:after="0" w:line="240" w:lineRule="auto"/>
              <w:rPr>
                <w:rFonts w:ascii="Arial" w:hAnsi="Arial"/>
                <w:sz w:val="24"/>
                <w:szCs w:val="20"/>
              </w:rPr>
            </w:pPr>
          </w:p>
        </w:tc>
        <w:tc>
          <w:tcPr>
            <w:tcW w:w="725" w:type="dxa"/>
            <w:tcBorders>
              <w:top w:val="single" w:sz="4" w:space="0" w:color="999999"/>
              <w:bottom w:val="single" w:sz="4" w:space="0" w:color="999999"/>
            </w:tcBorders>
          </w:tcPr>
          <w:p w14:paraId="49E5B83D" w14:textId="77777777" w:rsidR="009E658E" w:rsidRPr="009E658E" w:rsidRDefault="009E658E" w:rsidP="009E658E">
            <w:pPr>
              <w:spacing w:after="0" w:line="240" w:lineRule="auto"/>
              <w:rPr>
                <w:rFonts w:ascii="Arial" w:hAnsi="Arial"/>
                <w:sz w:val="24"/>
                <w:szCs w:val="20"/>
              </w:rPr>
            </w:pPr>
          </w:p>
          <w:p w14:paraId="0CD9E151" w14:textId="77777777" w:rsidR="009E658E" w:rsidRPr="009E658E" w:rsidRDefault="009E658E" w:rsidP="009E658E">
            <w:pPr>
              <w:spacing w:after="0" w:line="240" w:lineRule="auto"/>
              <w:rPr>
                <w:rFonts w:ascii="Arial" w:hAnsi="Arial"/>
                <w:sz w:val="24"/>
                <w:szCs w:val="20"/>
              </w:rPr>
            </w:pPr>
          </w:p>
          <w:p w14:paraId="1DA59C25" w14:textId="77777777" w:rsidR="009E658E" w:rsidRPr="009E658E" w:rsidRDefault="009E658E" w:rsidP="009E658E">
            <w:pPr>
              <w:spacing w:after="0" w:line="240" w:lineRule="auto"/>
              <w:rPr>
                <w:rFonts w:ascii="Arial" w:hAnsi="Arial"/>
                <w:sz w:val="24"/>
                <w:szCs w:val="20"/>
              </w:rPr>
            </w:pPr>
          </w:p>
        </w:tc>
      </w:tr>
      <w:tr w:rsidR="009E658E" w:rsidRPr="009E658E" w14:paraId="733051C6" w14:textId="77777777" w:rsidTr="009E658E">
        <w:trPr>
          <w:trHeight w:val="380"/>
        </w:trPr>
        <w:tc>
          <w:tcPr>
            <w:tcW w:w="758" w:type="dxa"/>
            <w:tcBorders>
              <w:top w:val="single" w:sz="4" w:space="0" w:color="999999"/>
              <w:bottom w:val="single" w:sz="4" w:space="0" w:color="999999"/>
            </w:tcBorders>
          </w:tcPr>
          <w:p w14:paraId="19A1B838" w14:textId="77777777" w:rsidR="009E658E" w:rsidRPr="009E658E" w:rsidRDefault="009E658E" w:rsidP="009E658E">
            <w:pPr>
              <w:spacing w:after="0" w:line="240" w:lineRule="auto"/>
              <w:rPr>
                <w:rFonts w:ascii="Arial" w:hAnsi="Arial"/>
                <w:b/>
                <w:sz w:val="24"/>
                <w:szCs w:val="20"/>
              </w:rPr>
            </w:pPr>
          </w:p>
        </w:tc>
        <w:tc>
          <w:tcPr>
            <w:tcW w:w="11052" w:type="dxa"/>
            <w:tcBorders>
              <w:top w:val="single" w:sz="4" w:space="0" w:color="999999"/>
              <w:bottom w:val="single" w:sz="4" w:space="0" w:color="999999"/>
            </w:tcBorders>
          </w:tcPr>
          <w:p w14:paraId="6C250D7D" w14:textId="77777777" w:rsidR="009E658E" w:rsidRPr="009E658E" w:rsidRDefault="009E658E" w:rsidP="009E658E">
            <w:pPr>
              <w:spacing w:after="0" w:line="240" w:lineRule="auto"/>
              <w:rPr>
                <w:rFonts w:ascii="Arial" w:hAnsi="Arial"/>
                <w:b/>
                <w:sz w:val="24"/>
                <w:szCs w:val="20"/>
              </w:rPr>
            </w:pPr>
          </w:p>
        </w:tc>
        <w:tc>
          <w:tcPr>
            <w:tcW w:w="709" w:type="dxa"/>
            <w:tcBorders>
              <w:top w:val="single" w:sz="4" w:space="0" w:color="999999"/>
              <w:bottom w:val="single" w:sz="4" w:space="0" w:color="999999"/>
            </w:tcBorders>
            <w:shd w:val="clear" w:color="auto" w:fill="948A54"/>
          </w:tcPr>
          <w:p w14:paraId="648369BF"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GB</w:t>
            </w:r>
          </w:p>
        </w:tc>
        <w:tc>
          <w:tcPr>
            <w:tcW w:w="796" w:type="dxa"/>
            <w:tcBorders>
              <w:top w:val="single" w:sz="4" w:space="0" w:color="999999"/>
              <w:bottom w:val="single" w:sz="4" w:space="0" w:color="999999"/>
            </w:tcBorders>
            <w:shd w:val="clear" w:color="auto" w:fill="948A54"/>
          </w:tcPr>
          <w:p w14:paraId="207CAF9D"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COM</w:t>
            </w:r>
          </w:p>
        </w:tc>
        <w:tc>
          <w:tcPr>
            <w:tcW w:w="720" w:type="dxa"/>
            <w:tcBorders>
              <w:top w:val="single" w:sz="4" w:space="0" w:color="999999"/>
              <w:bottom w:val="single" w:sz="4" w:space="0" w:color="999999"/>
            </w:tcBorders>
            <w:shd w:val="clear" w:color="auto" w:fill="948A54"/>
          </w:tcPr>
          <w:p w14:paraId="6A69CABC"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IND</w:t>
            </w:r>
          </w:p>
        </w:tc>
        <w:tc>
          <w:tcPr>
            <w:tcW w:w="725" w:type="dxa"/>
            <w:tcBorders>
              <w:top w:val="single" w:sz="4" w:space="0" w:color="999999"/>
              <w:bottom w:val="single" w:sz="4" w:space="0" w:color="999999"/>
            </w:tcBorders>
            <w:shd w:val="clear" w:color="auto" w:fill="948A54"/>
          </w:tcPr>
          <w:p w14:paraId="7793910B"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HT</w:t>
            </w:r>
          </w:p>
        </w:tc>
      </w:tr>
      <w:tr w:rsidR="009E658E" w:rsidRPr="009E658E" w14:paraId="61D0F25D" w14:textId="77777777" w:rsidTr="009E658E">
        <w:trPr>
          <w:trHeight w:val="484"/>
        </w:trPr>
        <w:tc>
          <w:tcPr>
            <w:tcW w:w="758" w:type="dxa"/>
            <w:tcBorders>
              <w:top w:val="single" w:sz="4" w:space="0" w:color="999999"/>
              <w:bottom w:val="single" w:sz="4" w:space="0" w:color="999999"/>
            </w:tcBorders>
          </w:tcPr>
          <w:p w14:paraId="1FBDFFA9"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2.07</w:t>
            </w:r>
          </w:p>
        </w:tc>
        <w:tc>
          <w:tcPr>
            <w:tcW w:w="11052" w:type="dxa"/>
            <w:tcBorders>
              <w:top w:val="single" w:sz="4" w:space="0" w:color="999999"/>
              <w:bottom w:val="single" w:sz="4" w:space="0" w:color="999999"/>
            </w:tcBorders>
          </w:tcPr>
          <w:p w14:paraId="5705AB11"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To approve a whistleblowing policy</w:t>
            </w:r>
            <w:r w:rsidRPr="009E658E">
              <w:rPr>
                <w:rFonts w:ascii="Arial" w:hAnsi="Arial"/>
                <w:b/>
                <w:sz w:val="24"/>
                <w:szCs w:val="20"/>
              </w:rPr>
              <w:t xml:space="preserve"> </w:t>
            </w:r>
            <w:r w:rsidRPr="009E658E">
              <w:rPr>
                <w:rFonts w:ascii="Arial" w:hAnsi="Arial"/>
                <w:sz w:val="24"/>
                <w:szCs w:val="20"/>
              </w:rPr>
              <w:t>(this is not a statutory requirement)</w:t>
            </w:r>
          </w:p>
          <w:p w14:paraId="0F809F9E" w14:textId="77777777" w:rsidR="009E658E" w:rsidRPr="009E658E" w:rsidRDefault="009E658E" w:rsidP="009E658E">
            <w:pPr>
              <w:spacing w:after="0" w:line="240" w:lineRule="auto"/>
              <w:rPr>
                <w:rFonts w:ascii="Arial" w:hAnsi="Arial" w:cs="Arial"/>
              </w:rPr>
            </w:pPr>
            <w:r w:rsidRPr="009E658E">
              <w:rPr>
                <w:rFonts w:ascii="Arial" w:hAnsi="Arial" w:cs="Arial"/>
              </w:rPr>
              <w:t>Arrangements should be based on the local authority policy which is available on Leeds for Learning.</w:t>
            </w:r>
          </w:p>
          <w:p w14:paraId="54782E37" w14:textId="77777777" w:rsidR="009E658E" w:rsidRPr="009E658E" w:rsidRDefault="009E658E" w:rsidP="009E658E">
            <w:pPr>
              <w:spacing w:after="0" w:line="240" w:lineRule="auto"/>
              <w:rPr>
                <w:rFonts w:ascii="Arial" w:hAnsi="Arial"/>
              </w:rPr>
            </w:pPr>
            <w:r w:rsidRPr="009E658E">
              <w:rPr>
                <w:rFonts w:ascii="Arial" w:hAnsi="Arial"/>
              </w:rPr>
              <w:t>Review frequency: Governing Board free to determine</w:t>
            </w:r>
          </w:p>
          <w:p w14:paraId="2191C834"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59" w:history="1">
              <w:r w:rsidRPr="009E658E">
                <w:rPr>
                  <w:rFonts w:ascii="Arial" w:hAnsi="Arial"/>
                  <w:color w:val="0000FF"/>
                  <w:u w:val="single"/>
                </w:rPr>
                <w:t>DfE Governance handbook</w:t>
              </w:r>
            </w:hyperlink>
            <w:r w:rsidRPr="009E658E">
              <w:rPr>
                <w:rFonts w:ascii="Arial" w:hAnsi="Arial"/>
              </w:rPr>
              <w:t xml:space="preserve"> (section 6.16)</w:t>
            </w:r>
          </w:p>
        </w:tc>
        <w:tc>
          <w:tcPr>
            <w:tcW w:w="709" w:type="dxa"/>
            <w:tcBorders>
              <w:top w:val="single" w:sz="4" w:space="0" w:color="999999"/>
              <w:bottom w:val="single" w:sz="4" w:space="0" w:color="999999"/>
            </w:tcBorders>
          </w:tcPr>
          <w:p w14:paraId="70BA2CA8"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tcPr>
          <w:p w14:paraId="31502AF5"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tcPr>
          <w:p w14:paraId="6B8CD1A4" w14:textId="77777777" w:rsidR="009E658E" w:rsidRPr="009E658E" w:rsidRDefault="009E658E" w:rsidP="009E658E">
            <w:pPr>
              <w:spacing w:after="0" w:line="240" w:lineRule="auto"/>
              <w:rPr>
                <w:rFonts w:ascii="Arial" w:hAnsi="Arial"/>
                <w:sz w:val="24"/>
                <w:szCs w:val="20"/>
              </w:rPr>
            </w:pPr>
          </w:p>
        </w:tc>
        <w:tc>
          <w:tcPr>
            <w:tcW w:w="725" w:type="dxa"/>
            <w:tcBorders>
              <w:top w:val="single" w:sz="4" w:space="0" w:color="999999"/>
              <w:bottom w:val="single" w:sz="4" w:space="0" w:color="999999"/>
            </w:tcBorders>
          </w:tcPr>
          <w:p w14:paraId="14537C36" w14:textId="77777777" w:rsidR="009E658E" w:rsidRPr="009E658E" w:rsidRDefault="009E658E" w:rsidP="009E658E">
            <w:pPr>
              <w:spacing w:after="0" w:line="240" w:lineRule="auto"/>
              <w:rPr>
                <w:rFonts w:ascii="Arial" w:hAnsi="Arial"/>
                <w:sz w:val="24"/>
                <w:szCs w:val="20"/>
              </w:rPr>
            </w:pPr>
          </w:p>
        </w:tc>
      </w:tr>
      <w:tr w:rsidR="009E658E" w:rsidRPr="009E658E" w14:paraId="1507C81D" w14:textId="77777777" w:rsidTr="009E658E">
        <w:tc>
          <w:tcPr>
            <w:tcW w:w="758" w:type="dxa"/>
            <w:tcBorders>
              <w:top w:val="single" w:sz="4" w:space="0" w:color="999999"/>
              <w:bottom w:val="single" w:sz="4" w:space="0" w:color="999999"/>
            </w:tcBorders>
          </w:tcPr>
          <w:p w14:paraId="27EED651"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2.08</w:t>
            </w:r>
          </w:p>
        </w:tc>
        <w:tc>
          <w:tcPr>
            <w:tcW w:w="11052" w:type="dxa"/>
            <w:tcBorders>
              <w:top w:val="single" w:sz="4" w:space="0" w:color="999999"/>
              <w:bottom w:val="single" w:sz="4" w:space="0" w:color="999999"/>
            </w:tcBorders>
          </w:tcPr>
          <w:p w14:paraId="10A0B6EC" w14:textId="77777777" w:rsidR="009E658E" w:rsidRPr="009E658E" w:rsidRDefault="009E658E" w:rsidP="009E658E">
            <w:pPr>
              <w:tabs>
                <w:tab w:val="left" w:pos="0"/>
                <w:tab w:val="left" w:pos="567"/>
              </w:tabs>
              <w:spacing w:after="0" w:line="240" w:lineRule="auto"/>
              <w:rPr>
                <w:rFonts w:ascii="Tahoma" w:hAnsi="Tahoma"/>
                <w:color w:val="000000"/>
                <w:sz w:val="24"/>
                <w:szCs w:val="24"/>
              </w:rPr>
            </w:pPr>
            <w:r w:rsidRPr="009E658E">
              <w:rPr>
                <w:rFonts w:ascii="Tahoma" w:hAnsi="Tahoma"/>
                <w:color w:val="000000"/>
                <w:sz w:val="24"/>
                <w:szCs w:val="24"/>
              </w:rPr>
              <w:t>To ensure the pupil premium (including Covid-19 catch up funding), PE and sports premium and other resources, including 16-19 bursary and year 7 catch up funding (high school only) are used to overcome barriers to learning</w:t>
            </w:r>
          </w:p>
          <w:p w14:paraId="009638E1" w14:textId="77777777" w:rsidR="009E658E" w:rsidRPr="009E658E" w:rsidRDefault="009E658E" w:rsidP="009E658E">
            <w:pPr>
              <w:spacing w:after="0" w:line="240" w:lineRule="auto"/>
              <w:rPr>
                <w:rFonts w:ascii="Arial" w:hAnsi="Arial" w:cs="Arial"/>
              </w:rPr>
            </w:pPr>
            <w:r w:rsidRPr="009E658E">
              <w:rPr>
                <w:rFonts w:ascii="Arial" w:hAnsi="Arial"/>
              </w:rPr>
              <w:t xml:space="preserve">The governing board should ensure that funding is appropriately allocated, that processes are in place to measure the impact, </w:t>
            </w:r>
            <w:r w:rsidRPr="009E658E">
              <w:rPr>
                <w:rFonts w:ascii="Arial" w:hAnsi="Arial"/>
                <w:b/>
              </w:rPr>
              <w:t>and that reports on the use and impact of government grants (pupil premium and PE and sports premium) are available on the school website (statutory).</w:t>
            </w:r>
            <w:r w:rsidRPr="009E658E">
              <w:rPr>
                <w:rFonts w:ascii="Arial" w:hAnsi="Arial"/>
              </w:rPr>
              <w:t xml:space="preserve">  </w:t>
            </w:r>
          </w:p>
          <w:p w14:paraId="1E10CB9C" w14:textId="77777777" w:rsidR="009E658E" w:rsidRPr="009E658E" w:rsidRDefault="009E658E" w:rsidP="009E658E">
            <w:pPr>
              <w:spacing w:after="0" w:line="240" w:lineRule="auto"/>
              <w:rPr>
                <w:rFonts w:ascii="Arial" w:hAnsi="Arial" w:cs="Arial"/>
              </w:rPr>
            </w:pPr>
            <w:r w:rsidRPr="009E658E">
              <w:rPr>
                <w:rFonts w:ascii="Arial" w:hAnsi="Arial" w:cs="Arial"/>
              </w:rPr>
              <w:t>Support material: Guidance for the governor who will monitor pupil premium and primary sports funding are available on Leeds for Learning.</w:t>
            </w:r>
          </w:p>
          <w:p w14:paraId="055FD82C"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60" w:history="1">
              <w:r w:rsidRPr="009E658E">
                <w:rPr>
                  <w:rFonts w:ascii="Arial" w:hAnsi="Arial"/>
                  <w:color w:val="0000FF"/>
                  <w:u w:val="single"/>
                </w:rPr>
                <w:t>DfE Governance handbook</w:t>
              </w:r>
            </w:hyperlink>
            <w:r w:rsidRPr="009E658E">
              <w:rPr>
                <w:rFonts w:ascii="Arial" w:hAnsi="Arial"/>
              </w:rPr>
              <w:t xml:space="preserve"> (section 6.6.3)</w:t>
            </w:r>
          </w:p>
        </w:tc>
        <w:tc>
          <w:tcPr>
            <w:tcW w:w="709" w:type="dxa"/>
            <w:tcBorders>
              <w:top w:val="single" w:sz="4" w:space="0" w:color="999999"/>
              <w:bottom w:val="single" w:sz="4" w:space="0" w:color="999999"/>
            </w:tcBorders>
          </w:tcPr>
          <w:p w14:paraId="48F4CD50" w14:textId="77777777" w:rsidR="009E658E" w:rsidRPr="009E658E" w:rsidRDefault="009E658E" w:rsidP="009E658E">
            <w:pPr>
              <w:spacing w:after="0" w:line="240" w:lineRule="auto"/>
              <w:rPr>
                <w:rFonts w:ascii="Arial" w:hAnsi="Arial"/>
                <w:b/>
                <w:sz w:val="24"/>
                <w:szCs w:val="20"/>
              </w:rPr>
            </w:pPr>
          </w:p>
        </w:tc>
        <w:tc>
          <w:tcPr>
            <w:tcW w:w="796" w:type="dxa"/>
            <w:tcBorders>
              <w:top w:val="single" w:sz="4" w:space="0" w:color="999999"/>
              <w:bottom w:val="single" w:sz="4" w:space="0" w:color="999999"/>
            </w:tcBorders>
          </w:tcPr>
          <w:p w14:paraId="72755688" w14:textId="77777777" w:rsidR="009E658E" w:rsidRPr="009E658E" w:rsidRDefault="009E658E" w:rsidP="009E658E">
            <w:pPr>
              <w:spacing w:after="0" w:line="240" w:lineRule="auto"/>
              <w:rPr>
                <w:rFonts w:ascii="Arial" w:hAnsi="Arial"/>
                <w:b/>
                <w:sz w:val="24"/>
                <w:szCs w:val="20"/>
              </w:rPr>
            </w:pPr>
          </w:p>
        </w:tc>
        <w:tc>
          <w:tcPr>
            <w:tcW w:w="720" w:type="dxa"/>
            <w:tcBorders>
              <w:top w:val="single" w:sz="4" w:space="0" w:color="999999"/>
              <w:bottom w:val="single" w:sz="4" w:space="0" w:color="999999"/>
            </w:tcBorders>
          </w:tcPr>
          <w:p w14:paraId="1A85871C" w14:textId="77777777" w:rsidR="009E658E" w:rsidRPr="009E658E" w:rsidRDefault="009E658E" w:rsidP="009E658E">
            <w:pPr>
              <w:spacing w:after="0" w:line="240" w:lineRule="auto"/>
              <w:rPr>
                <w:rFonts w:ascii="Arial" w:hAnsi="Arial"/>
                <w:b/>
                <w:sz w:val="24"/>
                <w:szCs w:val="20"/>
              </w:rPr>
            </w:pPr>
          </w:p>
        </w:tc>
        <w:tc>
          <w:tcPr>
            <w:tcW w:w="725" w:type="dxa"/>
            <w:tcBorders>
              <w:top w:val="single" w:sz="4" w:space="0" w:color="999999"/>
              <w:bottom w:val="single" w:sz="4" w:space="0" w:color="999999"/>
            </w:tcBorders>
          </w:tcPr>
          <w:p w14:paraId="0F9CFFA3" w14:textId="77777777" w:rsidR="009E658E" w:rsidRPr="009E658E" w:rsidRDefault="009E658E" w:rsidP="009E658E">
            <w:pPr>
              <w:spacing w:after="0" w:line="240" w:lineRule="auto"/>
              <w:rPr>
                <w:rFonts w:ascii="Arial" w:hAnsi="Arial"/>
                <w:b/>
                <w:sz w:val="24"/>
                <w:szCs w:val="20"/>
              </w:rPr>
            </w:pPr>
          </w:p>
        </w:tc>
      </w:tr>
      <w:tr w:rsidR="009E658E" w:rsidRPr="009E658E" w14:paraId="20208AA4" w14:textId="77777777" w:rsidTr="009E658E">
        <w:trPr>
          <w:trHeight w:val="560"/>
        </w:trPr>
        <w:tc>
          <w:tcPr>
            <w:tcW w:w="758" w:type="dxa"/>
            <w:tcBorders>
              <w:top w:val="single" w:sz="4" w:space="0" w:color="999999"/>
              <w:bottom w:val="single" w:sz="4" w:space="0" w:color="999999"/>
            </w:tcBorders>
          </w:tcPr>
          <w:p w14:paraId="6694C757"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2.09</w:t>
            </w:r>
          </w:p>
        </w:tc>
        <w:tc>
          <w:tcPr>
            <w:tcW w:w="11052" w:type="dxa"/>
            <w:tcBorders>
              <w:top w:val="single" w:sz="4" w:space="0" w:color="999999"/>
              <w:bottom w:val="single" w:sz="4" w:space="0" w:color="999999"/>
            </w:tcBorders>
          </w:tcPr>
          <w:p w14:paraId="74B04765" w14:textId="77777777" w:rsidR="009E658E" w:rsidRPr="009E658E" w:rsidRDefault="009E658E" w:rsidP="009E658E">
            <w:pPr>
              <w:widowControl w:val="0"/>
              <w:overflowPunct w:val="0"/>
              <w:autoSpaceDE w:val="0"/>
              <w:autoSpaceDN w:val="0"/>
              <w:adjustRightInd w:val="0"/>
              <w:spacing w:after="0" w:line="240" w:lineRule="auto"/>
              <w:jc w:val="both"/>
              <w:textAlignment w:val="baseline"/>
              <w:rPr>
                <w:rFonts w:ascii="Arial" w:hAnsi="Arial"/>
                <w:sz w:val="24"/>
                <w:szCs w:val="20"/>
              </w:rPr>
            </w:pPr>
            <w:r w:rsidRPr="009E658E">
              <w:rPr>
                <w:rFonts w:ascii="Arial" w:hAnsi="Arial"/>
                <w:sz w:val="24"/>
                <w:szCs w:val="20"/>
              </w:rPr>
              <w:t xml:space="preserve">To consider latest monthly reports for oversight of expenditure and, where appropriate, respond to any audit reports on the management of the budget and financial procedures. </w:t>
            </w:r>
          </w:p>
          <w:p w14:paraId="29AFD206" w14:textId="77777777" w:rsidR="009E658E" w:rsidRPr="009E658E" w:rsidRDefault="009E658E" w:rsidP="009E658E">
            <w:pPr>
              <w:widowControl w:val="0"/>
              <w:overflowPunct w:val="0"/>
              <w:autoSpaceDE w:val="0"/>
              <w:autoSpaceDN w:val="0"/>
              <w:adjustRightInd w:val="0"/>
              <w:spacing w:after="0" w:line="240" w:lineRule="auto"/>
              <w:jc w:val="both"/>
              <w:textAlignment w:val="baseline"/>
              <w:rPr>
                <w:rFonts w:ascii="Arial" w:hAnsi="Arial" w:cs="Arial"/>
              </w:rPr>
            </w:pPr>
            <w:r w:rsidRPr="009E658E">
              <w:rPr>
                <w:rFonts w:ascii="Arial" w:hAnsi="Arial"/>
              </w:rPr>
              <w:t xml:space="preserve">DfE recommend that </w:t>
            </w:r>
            <w:r w:rsidRPr="009E658E">
              <w:rPr>
                <w:rFonts w:ascii="Arial" w:hAnsi="Arial"/>
                <w:u w:val="single"/>
              </w:rPr>
              <w:t>all</w:t>
            </w:r>
            <w:r w:rsidRPr="009E658E">
              <w:rPr>
                <w:rFonts w:ascii="Arial" w:hAnsi="Arial"/>
              </w:rPr>
              <w:t xml:space="preserve"> governors should receive monitoring reports and have an opportunity to raise questions or concerns at least 6 times a year, see point 3 of</w:t>
            </w:r>
            <w:r w:rsidRPr="009E658E">
              <w:rPr>
                <w:rFonts w:ascii="Arial" w:hAnsi="Arial" w:cs="Arial"/>
              </w:rPr>
              <w:t xml:space="preserve"> </w:t>
            </w:r>
            <w:hyperlink r:id="rId61" w:history="1">
              <w:r w:rsidRPr="009E658E">
                <w:rPr>
                  <w:rFonts w:ascii="Arial" w:hAnsi="Arial" w:cs="Arial"/>
                  <w:color w:val="0000FF"/>
                  <w:u w:val="single"/>
                </w:rPr>
                <w:t>SFVS checklist guidance</w:t>
              </w:r>
            </w:hyperlink>
          </w:p>
        </w:tc>
        <w:tc>
          <w:tcPr>
            <w:tcW w:w="709" w:type="dxa"/>
            <w:tcBorders>
              <w:top w:val="single" w:sz="4" w:space="0" w:color="999999"/>
              <w:bottom w:val="single" w:sz="4" w:space="0" w:color="999999"/>
            </w:tcBorders>
          </w:tcPr>
          <w:p w14:paraId="5918EC0C" w14:textId="77777777" w:rsidR="009E658E" w:rsidRPr="009E658E" w:rsidRDefault="009E658E" w:rsidP="009E658E">
            <w:pPr>
              <w:spacing w:after="0" w:line="240" w:lineRule="auto"/>
              <w:rPr>
                <w:rFonts w:ascii="Arial" w:hAnsi="Arial"/>
                <w:sz w:val="24"/>
                <w:szCs w:val="20"/>
              </w:rPr>
            </w:pPr>
          </w:p>
          <w:p w14:paraId="2C246738"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tcPr>
          <w:p w14:paraId="0B98A78A" w14:textId="77777777" w:rsidR="009E658E" w:rsidRPr="009E658E" w:rsidRDefault="009E658E" w:rsidP="009E658E">
            <w:pPr>
              <w:spacing w:after="0" w:line="240" w:lineRule="auto"/>
              <w:rPr>
                <w:rFonts w:ascii="Arial" w:hAnsi="Arial"/>
                <w:sz w:val="24"/>
                <w:szCs w:val="20"/>
              </w:rPr>
            </w:pPr>
          </w:p>
          <w:p w14:paraId="7A600497"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tcPr>
          <w:p w14:paraId="509CFC2E" w14:textId="77777777" w:rsidR="009E658E" w:rsidRPr="009E658E" w:rsidRDefault="009E658E" w:rsidP="009E658E">
            <w:pPr>
              <w:spacing w:after="0" w:line="240" w:lineRule="auto"/>
              <w:rPr>
                <w:rFonts w:ascii="Arial" w:hAnsi="Arial"/>
                <w:sz w:val="24"/>
                <w:szCs w:val="20"/>
              </w:rPr>
            </w:pPr>
          </w:p>
          <w:p w14:paraId="31835D22" w14:textId="77777777" w:rsidR="009E658E" w:rsidRPr="009E658E" w:rsidRDefault="009E658E" w:rsidP="009E658E">
            <w:pPr>
              <w:spacing w:after="0" w:line="240" w:lineRule="auto"/>
              <w:rPr>
                <w:rFonts w:ascii="Arial" w:hAnsi="Arial"/>
                <w:sz w:val="24"/>
                <w:szCs w:val="20"/>
              </w:rPr>
            </w:pPr>
          </w:p>
        </w:tc>
        <w:tc>
          <w:tcPr>
            <w:tcW w:w="725" w:type="dxa"/>
            <w:tcBorders>
              <w:top w:val="single" w:sz="4" w:space="0" w:color="999999"/>
              <w:bottom w:val="single" w:sz="4" w:space="0" w:color="999999"/>
            </w:tcBorders>
          </w:tcPr>
          <w:p w14:paraId="1798B4D3" w14:textId="77777777" w:rsidR="009E658E" w:rsidRPr="009E658E" w:rsidRDefault="009E658E" w:rsidP="009E658E">
            <w:pPr>
              <w:spacing w:after="0" w:line="240" w:lineRule="auto"/>
              <w:rPr>
                <w:rFonts w:ascii="Arial" w:hAnsi="Arial"/>
                <w:sz w:val="24"/>
                <w:szCs w:val="20"/>
              </w:rPr>
            </w:pPr>
          </w:p>
          <w:p w14:paraId="585DC377" w14:textId="77777777" w:rsidR="009E658E" w:rsidRPr="009E658E" w:rsidRDefault="009E658E" w:rsidP="009E658E">
            <w:pPr>
              <w:spacing w:after="0" w:line="240" w:lineRule="auto"/>
              <w:rPr>
                <w:rFonts w:ascii="Arial" w:hAnsi="Arial"/>
                <w:sz w:val="24"/>
                <w:szCs w:val="20"/>
              </w:rPr>
            </w:pPr>
          </w:p>
        </w:tc>
      </w:tr>
      <w:tr w:rsidR="009E658E" w:rsidRPr="009E658E" w14:paraId="5570174C" w14:textId="77777777" w:rsidTr="009E658E">
        <w:trPr>
          <w:trHeight w:val="325"/>
        </w:trPr>
        <w:tc>
          <w:tcPr>
            <w:tcW w:w="758" w:type="dxa"/>
            <w:tcBorders>
              <w:top w:val="single" w:sz="4" w:space="0" w:color="999999"/>
              <w:bottom w:val="single" w:sz="4" w:space="0" w:color="999999"/>
            </w:tcBorders>
          </w:tcPr>
          <w:p w14:paraId="1B738A53"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2.10</w:t>
            </w:r>
          </w:p>
        </w:tc>
        <w:tc>
          <w:tcPr>
            <w:tcW w:w="11052" w:type="dxa"/>
            <w:tcBorders>
              <w:top w:val="single" w:sz="4" w:space="0" w:color="999999"/>
              <w:bottom w:val="single" w:sz="4" w:space="0" w:color="999999"/>
            </w:tcBorders>
          </w:tcPr>
          <w:p w14:paraId="3A8E5656" w14:textId="77777777" w:rsidR="009E658E" w:rsidRPr="009E658E" w:rsidRDefault="009E658E" w:rsidP="009E658E">
            <w:pPr>
              <w:spacing w:after="0" w:line="240" w:lineRule="auto"/>
              <w:ind w:right="540"/>
              <w:rPr>
                <w:rFonts w:ascii="Arial" w:hAnsi="Arial"/>
                <w:sz w:val="24"/>
                <w:szCs w:val="20"/>
              </w:rPr>
            </w:pPr>
            <w:r w:rsidRPr="009E658E">
              <w:rPr>
                <w:rFonts w:ascii="Arial" w:hAnsi="Arial"/>
                <w:sz w:val="24"/>
                <w:szCs w:val="20"/>
              </w:rPr>
              <w:t>To consider the resourcing of priorities in the school development plan</w:t>
            </w:r>
          </w:p>
        </w:tc>
        <w:tc>
          <w:tcPr>
            <w:tcW w:w="709" w:type="dxa"/>
            <w:tcBorders>
              <w:top w:val="single" w:sz="4" w:space="0" w:color="999999"/>
              <w:bottom w:val="single" w:sz="4" w:space="0" w:color="999999"/>
            </w:tcBorders>
          </w:tcPr>
          <w:p w14:paraId="01930653" w14:textId="77777777" w:rsidR="009E658E" w:rsidRPr="009E658E" w:rsidRDefault="009E658E" w:rsidP="009E658E">
            <w:pPr>
              <w:spacing w:after="0" w:line="240" w:lineRule="auto"/>
              <w:rPr>
                <w:rFonts w:ascii="Arial" w:hAnsi="Arial"/>
                <w:color w:val="FF0000"/>
                <w:sz w:val="24"/>
                <w:szCs w:val="20"/>
              </w:rPr>
            </w:pPr>
          </w:p>
        </w:tc>
        <w:tc>
          <w:tcPr>
            <w:tcW w:w="796" w:type="dxa"/>
            <w:tcBorders>
              <w:top w:val="single" w:sz="4" w:space="0" w:color="999999"/>
              <w:bottom w:val="single" w:sz="4" w:space="0" w:color="999999"/>
            </w:tcBorders>
          </w:tcPr>
          <w:p w14:paraId="006652E8" w14:textId="77777777" w:rsidR="009E658E" w:rsidRPr="009E658E" w:rsidRDefault="009E658E" w:rsidP="009E658E">
            <w:pPr>
              <w:spacing w:after="0" w:line="240" w:lineRule="auto"/>
              <w:rPr>
                <w:rFonts w:ascii="Arial" w:hAnsi="Arial"/>
                <w:color w:val="FF0000"/>
                <w:sz w:val="24"/>
                <w:szCs w:val="20"/>
              </w:rPr>
            </w:pPr>
          </w:p>
        </w:tc>
        <w:tc>
          <w:tcPr>
            <w:tcW w:w="720" w:type="dxa"/>
            <w:tcBorders>
              <w:top w:val="single" w:sz="4" w:space="0" w:color="999999"/>
              <w:bottom w:val="single" w:sz="4" w:space="0" w:color="999999"/>
            </w:tcBorders>
          </w:tcPr>
          <w:p w14:paraId="70873CF6" w14:textId="77777777" w:rsidR="009E658E" w:rsidRPr="009E658E" w:rsidRDefault="009E658E" w:rsidP="009E658E">
            <w:pPr>
              <w:spacing w:after="0" w:line="240" w:lineRule="auto"/>
              <w:rPr>
                <w:rFonts w:ascii="Arial" w:hAnsi="Arial"/>
                <w:color w:val="FF0000"/>
                <w:sz w:val="24"/>
                <w:szCs w:val="20"/>
              </w:rPr>
            </w:pPr>
          </w:p>
        </w:tc>
        <w:tc>
          <w:tcPr>
            <w:tcW w:w="725" w:type="dxa"/>
            <w:tcBorders>
              <w:top w:val="single" w:sz="4" w:space="0" w:color="999999"/>
              <w:bottom w:val="single" w:sz="4" w:space="0" w:color="999999"/>
            </w:tcBorders>
          </w:tcPr>
          <w:p w14:paraId="0F3A94EE" w14:textId="77777777" w:rsidR="009E658E" w:rsidRPr="009E658E" w:rsidRDefault="009E658E" w:rsidP="009E658E">
            <w:pPr>
              <w:spacing w:after="0" w:line="240" w:lineRule="auto"/>
              <w:rPr>
                <w:rFonts w:ascii="Arial" w:hAnsi="Arial"/>
                <w:color w:val="FF0000"/>
                <w:sz w:val="24"/>
                <w:szCs w:val="20"/>
              </w:rPr>
            </w:pPr>
          </w:p>
        </w:tc>
      </w:tr>
      <w:tr w:rsidR="009E658E" w:rsidRPr="009E658E" w14:paraId="07A43AC8" w14:textId="77777777" w:rsidTr="009E658E">
        <w:trPr>
          <w:trHeight w:val="375"/>
        </w:trPr>
        <w:tc>
          <w:tcPr>
            <w:tcW w:w="758" w:type="dxa"/>
            <w:tcBorders>
              <w:top w:val="single" w:sz="4" w:space="0" w:color="999999"/>
              <w:bottom w:val="single" w:sz="4" w:space="0" w:color="999999"/>
            </w:tcBorders>
          </w:tcPr>
          <w:p w14:paraId="483A9839"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2.11</w:t>
            </w:r>
          </w:p>
        </w:tc>
        <w:tc>
          <w:tcPr>
            <w:tcW w:w="11052" w:type="dxa"/>
            <w:tcBorders>
              <w:top w:val="single" w:sz="4" w:space="0" w:color="999999"/>
              <w:bottom w:val="single" w:sz="4" w:space="0" w:color="999999"/>
            </w:tcBorders>
          </w:tcPr>
          <w:p w14:paraId="0AEEA5D7"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To review pupil numbers and the effect on budgets</w:t>
            </w:r>
          </w:p>
          <w:p w14:paraId="005CE880" w14:textId="77777777" w:rsidR="009E658E" w:rsidRPr="009E658E" w:rsidRDefault="009E658E" w:rsidP="009E658E">
            <w:pPr>
              <w:spacing w:after="0" w:line="240" w:lineRule="auto"/>
              <w:rPr>
                <w:rFonts w:ascii="Arial" w:hAnsi="Arial"/>
              </w:rPr>
            </w:pPr>
            <w:r w:rsidRPr="009E658E">
              <w:rPr>
                <w:rFonts w:ascii="Arial" w:hAnsi="Arial"/>
              </w:rPr>
              <w:t>Where places are not filled, the governing board should determine the reasons and, where appropriate, agree a set of actions to address this.</w:t>
            </w:r>
          </w:p>
        </w:tc>
        <w:tc>
          <w:tcPr>
            <w:tcW w:w="709" w:type="dxa"/>
            <w:tcBorders>
              <w:top w:val="single" w:sz="4" w:space="0" w:color="999999"/>
              <w:bottom w:val="single" w:sz="4" w:space="0" w:color="999999"/>
            </w:tcBorders>
          </w:tcPr>
          <w:p w14:paraId="07501D3E" w14:textId="77777777" w:rsidR="009E658E" w:rsidRPr="009E658E" w:rsidRDefault="009E658E" w:rsidP="009E658E">
            <w:pPr>
              <w:spacing w:after="0" w:line="240" w:lineRule="auto"/>
              <w:rPr>
                <w:rFonts w:ascii="Arial" w:hAnsi="Arial"/>
                <w:sz w:val="24"/>
                <w:szCs w:val="20"/>
              </w:rPr>
            </w:pPr>
          </w:p>
          <w:p w14:paraId="277E837B"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tcPr>
          <w:p w14:paraId="3B86D121" w14:textId="77777777" w:rsidR="009E658E" w:rsidRPr="009E658E" w:rsidRDefault="009E658E" w:rsidP="009E658E">
            <w:pPr>
              <w:spacing w:after="0" w:line="240" w:lineRule="auto"/>
              <w:rPr>
                <w:rFonts w:ascii="Arial" w:hAnsi="Arial"/>
                <w:sz w:val="24"/>
                <w:szCs w:val="20"/>
              </w:rPr>
            </w:pPr>
          </w:p>
          <w:p w14:paraId="3E11A635"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tcPr>
          <w:p w14:paraId="46221EDD" w14:textId="77777777" w:rsidR="009E658E" w:rsidRPr="009E658E" w:rsidRDefault="009E658E" w:rsidP="009E658E">
            <w:pPr>
              <w:spacing w:after="0" w:line="240" w:lineRule="auto"/>
              <w:rPr>
                <w:rFonts w:ascii="Arial" w:hAnsi="Arial"/>
                <w:sz w:val="24"/>
                <w:szCs w:val="20"/>
              </w:rPr>
            </w:pPr>
          </w:p>
          <w:p w14:paraId="2606D56F" w14:textId="77777777" w:rsidR="009E658E" w:rsidRPr="009E658E" w:rsidRDefault="009E658E" w:rsidP="009E658E">
            <w:pPr>
              <w:spacing w:after="0" w:line="240" w:lineRule="auto"/>
              <w:rPr>
                <w:rFonts w:ascii="Arial" w:hAnsi="Arial"/>
                <w:sz w:val="24"/>
                <w:szCs w:val="20"/>
              </w:rPr>
            </w:pPr>
          </w:p>
        </w:tc>
        <w:tc>
          <w:tcPr>
            <w:tcW w:w="725" w:type="dxa"/>
            <w:tcBorders>
              <w:top w:val="single" w:sz="4" w:space="0" w:color="999999"/>
              <w:bottom w:val="single" w:sz="4" w:space="0" w:color="999999"/>
            </w:tcBorders>
          </w:tcPr>
          <w:p w14:paraId="6F36D24C" w14:textId="77777777" w:rsidR="009E658E" w:rsidRPr="009E658E" w:rsidRDefault="009E658E" w:rsidP="009E658E">
            <w:pPr>
              <w:spacing w:after="0" w:line="240" w:lineRule="auto"/>
              <w:rPr>
                <w:rFonts w:ascii="Arial" w:hAnsi="Arial"/>
                <w:sz w:val="24"/>
                <w:szCs w:val="20"/>
              </w:rPr>
            </w:pPr>
          </w:p>
          <w:p w14:paraId="252E98AF" w14:textId="77777777" w:rsidR="009E658E" w:rsidRPr="009E658E" w:rsidRDefault="009E658E" w:rsidP="009E658E">
            <w:pPr>
              <w:spacing w:after="0" w:line="240" w:lineRule="auto"/>
              <w:rPr>
                <w:rFonts w:ascii="Arial" w:hAnsi="Arial"/>
                <w:sz w:val="24"/>
                <w:szCs w:val="20"/>
              </w:rPr>
            </w:pPr>
          </w:p>
        </w:tc>
      </w:tr>
      <w:tr w:rsidR="009E658E" w:rsidRPr="009E658E" w14:paraId="494D3AD7" w14:textId="77777777" w:rsidTr="009E658E">
        <w:tc>
          <w:tcPr>
            <w:tcW w:w="758" w:type="dxa"/>
            <w:tcBorders>
              <w:top w:val="single" w:sz="4" w:space="0" w:color="999999"/>
              <w:bottom w:val="single" w:sz="4" w:space="0" w:color="999999"/>
            </w:tcBorders>
            <w:shd w:val="clear" w:color="auto" w:fill="auto"/>
          </w:tcPr>
          <w:p w14:paraId="426FCFE4"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2.12</w:t>
            </w:r>
          </w:p>
        </w:tc>
        <w:tc>
          <w:tcPr>
            <w:tcW w:w="11052" w:type="dxa"/>
            <w:tcBorders>
              <w:top w:val="single" w:sz="4" w:space="0" w:color="999999"/>
              <w:bottom w:val="single" w:sz="4" w:space="0" w:color="999999"/>
            </w:tcBorders>
            <w:shd w:val="clear" w:color="auto" w:fill="auto"/>
          </w:tcPr>
          <w:p w14:paraId="5687315F"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To liaise with those responsible for the unofficial school funds to ensure audit arrangements are in place and planned expenditure is agreed to the best advantage of the school</w:t>
            </w:r>
          </w:p>
          <w:p w14:paraId="1B7DF7A9" w14:textId="77777777" w:rsidR="009E658E" w:rsidRPr="009E658E" w:rsidRDefault="009E658E" w:rsidP="009E658E">
            <w:pPr>
              <w:spacing w:after="0" w:line="240" w:lineRule="auto"/>
              <w:rPr>
                <w:rFonts w:ascii="Arial" w:hAnsi="Arial"/>
              </w:rPr>
            </w:pPr>
            <w:r w:rsidRPr="009E658E">
              <w:rPr>
                <w:rFonts w:ascii="Arial" w:hAnsi="Arial"/>
              </w:rPr>
              <w:t xml:space="preserve">Statutory guidance - </w:t>
            </w:r>
            <w:hyperlink r:id="rId62" w:history="1">
              <w:r w:rsidRPr="009E658E">
                <w:rPr>
                  <w:rFonts w:ascii="Arial" w:hAnsi="Arial"/>
                  <w:color w:val="0000FF"/>
                  <w:u w:val="single"/>
                </w:rPr>
                <w:t>The Leeds Scheme for Financing Schools</w:t>
              </w:r>
            </w:hyperlink>
            <w:r w:rsidRPr="009E658E">
              <w:rPr>
                <w:rFonts w:ascii="Arial" w:hAnsi="Arial"/>
              </w:rPr>
              <w:t xml:space="preserve"> (section 2.8)</w:t>
            </w:r>
          </w:p>
        </w:tc>
        <w:tc>
          <w:tcPr>
            <w:tcW w:w="709" w:type="dxa"/>
            <w:tcBorders>
              <w:top w:val="single" w:sz="4" w:space="0" w:color="999999"/>
              <w:bottom w:val="single" w:sz="4" w:space="0" w:color="999999"/>
            </w:tcBorders>
            <w:shd w:val="clear" w:color="auto" w:fill="auto"/>
          </w:tcPr>
          <w:p w14:paraId="4A92C252"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shd w:val="clear" w:color="auto" w:fill="FFFFFF"/>
          </w:tcPr>
          <w:p w14:paraId="7B3598E8"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shd w:val="clear" w:color="auto" w:fill="FFFFFF"/>
          </w:tcPr>
          <w:p w14:paraId="5237E34F" w14:textId="77777777" w:rsidR="009E658E" w:rsidRPr="009E658E" w:rsidRDefault="009E658E" w:rsidP="009E658E">
            <w:pPr>
              <w:spacing w:after="0" w:line="240" w:lineRule="auto"/>
              <w:rPr>
                <w:rFonts w:ascii="Arial" w:hAnsi="Arial"/>
                <w:sz w:val="24"/>
                <w:szCs w:val="20"/>
              </w:rPr>
            </w:pPr>
          </w:p>
        </w:tc>
        <w:tc>
          <w:tcPr>
            <w:tcW w:w="725" w:type="dxa"/>
            <w:tcBorders>
              <w:top w:val="single" w:sz="4" w:space="0" w:color="999999"/>
              <w:bottom w:val="single" w:sz="4" w:space="0" w:color="999999"/>
            </w:tcBorders>
            <w:shd w:val="clear" w:color="auto" w:fill="FFFFFF"/>
          </w:tcPr>
          <w:p w14:paraId="45181E3F" w14:textId="77777777" w:rsidR="009E658E" w:rsidRPr="009E658E" w:rsidRDefault="009E658E" w:rsidP="009E658E">
            <w:pPr>
              <w:spacing w:after="0" w:line="240" w:lineRule="auto"/>
              <w:rPr>
                <w:rFonts w:ascii="Arial" w:hAnsi="Arial"/>
                <w:sz w:val="24"/>
                <w:szCs w:val="20"/>
              </w:rPr>
            </w:pPr>
          </w:p>
        </w:tc>
      </w:tr>
      <w:tr w:rsidR="009E658E" w:rsidRPr="009E658E" w14:paraId="785A882E" w14:textId="77777777" w:rsidTr="009E658E">
        <w:tc>
          <w:tcPr>
            <w:tcW w:w="758" w:type="dxa"/>
            <w:tcBorders>
              <w:top w:val="single" w:sz="4" w:space="0" w:color="999999"/>
              <w:bottom w:val="single" w:sz="4" w:space="0" w:color="999999"/>
            </w:tcBorders>
            <w:shd w:val="clear" w:color="auto" w:fill="auto"/>
          </w:tcPr>
          <w:p w14:paraId="32D72FC9" w14:textId="77777777" w:rsidR="009E658E" w:rsidRPr="009E658E" w:rsidRDefault="009E658E" w:rsidP="009E658E">
            <w:pPr>
              <w:spacing w:after="0" w:line="240" w:lineRule="auto"/>
              <w:rPr>
                <w:rFonts w:ascii="Arial" w:hAnsi="Arial"/>
                <w:b/>
                <w:sz w:val="24"/>
                <w:szCs w:val="20"/>
              </w:rPr>
            </w:pPr>
            <w:r w:rsidRPr="009E658E">
              <w:rPr>
                <w:rFonts w:ascii="Arial" w:hAnsi="Arial"/>
                <w:sz w:val="24"/>
                <w:szCs w:val="20"/>
              </w:rPr>
              <w:t>2.13</w:t>
            </w:r>
          </w:p>
        </w:tc>
        <w:tc>
          <w:tcPr>
            <w:tcW w:w="11052" w:type="dxa"/>
            <w:tcBorders>
              <w:top w:val="single" w:sz="4" w:space="0" w:color="999999"/>
              <w:bottom w:val="single" w:sz="4" w:space="0" w:color="999999"/>
            </w:tcBorders>
            <w:shd w:val="clear" w:color="auto" w:fill="auto"/>
          </w:tcPr>
          <w:p w14:paraId="0450F828"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Keep service level agreements under review and ensure efficiency and value for money through regular benchmarking, consideration of collaboration on the employment of staff or joint purchases</w:t>
            </w:r>
          </w:p>
          <w:p w14:paraId="314CCA9C" w14:textId="77777777" w:rsidR="009E658E" w:rsidRPr="009E658E" w:rsidRDefault="009E658E" w:rsidP="009E658E">
            <w:pPr>
              <w:spacing w:after="0" w:line="240" w:lineRule="auto"/>
              <w:rPr>
                <w:rFonts w:ascii="Arial" w:hAnsi="Arial"/>
              </w:rPr>
            </w:pPr>
            <w:r w:rsidRPr="009E658E">
              <w:rPr>
                <w:rFonts w:ascii="Arial" w:hAnsi="Arial"/>
              </w:rPr>
              <w:t xml:space="preserve">Statutory guidance - </w:t>
            </w:r>
            <w:hyperlink r:id="rId63" w:history="1">
              <w:r w:rsidRPr="009E658E">
                <w:rPr>
                  <w:rFonts w:ascii="Arial" w:hAnsi="Arial"/>
                  <w:color w:val="0000FF"/>
                  <w:u w:val="single"/>
                </w:rPr>
                <w:t>The Leeds Scheme for Financing Schools</w:t>
              </w:r>
            </w:hyperlink>
            <w:r w:rsidRPr="009E658E">
              <w:rPr>
                <w:rFonts w:ascii="Arial" w:hAnsi="Arial"/>
              </w:rPr>
              <w:t xml:space="preserve"> (section 2.10, 2.16 and 8.3)</w:t>
            </w:r>
          </w:p>
        </w:tc>
        <w:tc>
          <w:tcPr>
            <w:tcW w:w="709" w:type="dxa"/>
            <w:tcBorders>
              <w:top w:val="single" w:sz="4" w:space="0" w:color="999999"/>
              <w:bottom w:val="single" w:sz="4" w:space="0" w:color="999999"/>
            </w:tcBorders>
            <w:shd w:val="clear" w:color="auto" w:fill="auto"/>
          </w:tcPr>
          <w:p w14:paraId="6A057F5D"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shd w:val="clear" w:color="auto" w:fill="FFFFFF"/>
          </w:tcPr>
          <w:p w14:paraId="6FF3F191"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shd w:val="clear" w:color="auto" w:fill="auto"/>
          </w:tcPr>
          <w:p w14:paraId="7C873F42" w14:textId="77777777" w:rsidR="009E658E" w:rsidRPr="009E658E" w:rsidRDefault="009E658E" w:rsidP="009E658E">
            <w:pPr>
              <w:spacing w:after="0" w:line="240" w:lineRule="auto"/>
              <w:rPr>
                <w:rFonts w:ascii="Arial" w:hAnsi="Arial"/>
                <w:sz w:val="24"/>
                <w:szCs w:val="20"/>
                <w:highlight w:val="black"/>
              </w:rPr>
            </w:pPr>
          </w:p>
        </w:tc>
        <w:tc>
          <w:tcPr>
            <w:tcW w:w="725" w:type="dxa"/>
            <w:tcBorders>
              <w:top w:val="single" w:sz="4" w:space="0" w:color="999999"/>
              <w:bottom w:val="single" w:sz="4" w:space="0" w:color="999999"/>
            </w:tcBorders>
            <w:shd w:val="clear" w:color="auto" w:fill="auto"/>
          </w:tcPr>
          <w:p w14:paraId="6B92C348" w14:textId="77777777" w:rsidR="009E658E" w:rsidRPr="009E658E" w:rsidRDefault="009E658E" w:rsidP="009E658E">
            <w:pPr>
              <w:spacing w:after="0" w:line="240" w:lineRule="auto"/>
              <w:rPr>
                <w:rFonts w:ascii="Arial" w:hAnsi="Arial"/>
                <w:sz w:val="24"/>
                <w:szCs w:val="20"/>
                <w:highlight w:val="black"/>
              </w:rPr>
            </w:pPr>
          </w:p>
        </w:tc>
      </w:tr>
      <w:tr w:rsidR="009E658E" w:rsidRPr="009E658E" w14:paraId="2062B071" w14:textId="77777777" w:rsidTr="009E658E">
        <w:tc>
          <w:tcPr>
            <w:tcW w:w="758" w:type="dxa"/>
            <w:tcBorders>
              <w:top w:val="single" w:sz="4" w:space="0" w:color="999999"/>
              <w:bottom w:val="single" w:sz="4" w:space="0" w:color="999999"/>
            </w:tcBorders>
            <w:shd w:val="clear" w:color="auto" w:fill="auto"/>
          </w:tcPr>
          <w:p w14:paraId="4427439F"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2.14</w:t>
            </w:r>
          </w:p>
        </w:tc>
        <w:tc>
          <w:tcPr>
            <w:tcW w:w="11052" w:type="dxa"/>
            <w:tcBorders>
              <w:top w:val="single" w:sz="4" w:space="0" w:color="999999"/>
              <w:bottom w:val="single" w:sz="4" w:space="0" w:color="999999"/>
            </w:tcBorders>
            <w:shd w:val="clear" w:color="auto" w:fill="auto"/>
          </w:tcPr>
          <w:p w14:paraId="315A0ECB"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Agree the price of paid-for school meals (which shall not exceed the cost of providing them)</w:t>
            </w:r>
          </w:p>
          <w:p w14:paraId="66F64807"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64" w:history="1">
              <w:r w:rsidRPr="009E658E">
                <w:rPr>
                  <w:rFonts w:ascii="Arial" w:hAnsi="Arial"/>
                  <w:color w:val="0000FF"/>
                  <w:u w:val="single"/>
                </w:rPr>
                <w:t>DfE Governance handbook</w:t>
              </w:r>
            </w:hyperlink>
            <w:r w:rsidRPr="009E658E">
              <w:rPr>
                <w:rFonts w:ascii="Arial" w:hAnsi="Arial"/>
              </w:rPr>
              <w:t xml:space="preserve"> (section 6.8.9)</w:t>
            </w:r>
          </w:p>
        </w:tc>
        <w:tc>
          <w:tcPr>
            <w:tcW w:w="709" w:type="dxa"/>
            <w:tcBorders>
              <w:top w:val="single" w:sz="4" w:space="0" w:color="999999"/>
              <w:bottom w:val="single" w:sz="4" w:space="0" w:color="999999"/>
            </w:tcBorders>
            <w:shd w:val="clear" w:color="auto" w:fill="auto"/>
          </w:tcPr>
          <w:p w14:paraId="11361CEC"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shd w:val="clear" w:color="auto" w:fill="FFFFFF"/>
          </w:tcPr>
          <w:p w14:paraId="64003E2F"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shd w:val="clear" w:color="auto" w:fill="auto"/>
          </w:tcPr>
          <w:p w14:paraId="785E709B" w14:textId="77777777" w:rsidR="009E658E" w:rsidRPr="009E658E" w:rsidRDefault="009E658E" w:rsidP="009E658E">
            <w:pPr>
              <w:spacing w:after="0" w:line="240" w:lineRule="auto"/>
              <w:rPr>
                <w:rFonts w:ascii="Arial" w:hAnsi="Arial"/>
                <w:sz w:val="24"/>
                <w:szCs w:val="20"/>
                <w:highlight w:val="black"/>
              </w:rPr>
            </w:pPr>
          </w:p>
        </w:tc>
        <w:tc>
          <w:tcPr>
            <w:tcW w:w="725" w:type="dxa"/>
            <w:tcBorders>
              <w:top w:val="single" w:sz="4" w:space="0" w:color="999999"/>
              <w:bottom w:val="single" w:sz="4" w:space="0" w:color="999999"/>
            </w:tcBorders>
            <w:shd w:val="clear" w:color="auto" w:fill="auto"/>
          </w:tcPr>
          <w:p w14:paraId="5A12DADA" w14:textId="77777777" w:rsidR="009E658E" w:rsidRPr="009E658E" w:rsidRDefault="009E658E" w:rsidP="009E658E">
            <w:pPr>
              <w:spacing w:after="0" w:line="240" w:lineRule="auto"/>
              <w:rPr>
                <w:rFonts w:ascii="Arial" w:hAnsi="Arial"/>
                <w:sz w:val="24"/>
                <w:szCs w:val="20"/>
                <w:highlight w:val="black"/>
              </w:rPr>
            </w:pPr>
          </w:p>
        </w:tc>
      </w:tr>
      <w:tr w:rsidR="009E658E" w:rsidRPr="009E658E" w14:paraId="6FC17ADF" w14:textId="77777777" w:rsidTr="009E658E">
        <w:tc>
          <w:tcPr>
            <w:tcW w:w="758" w:type="dxa"/>
            <w:tcBorders>
              <w:top w:val="single" w:sz="4" w:space="0" w:color="999999"/>
              <w:bottom w:val="single" w:sz="4" w:space="0" w:color="auto"/>
            </w:tcBorders>
            <w:shd w:val="clear" w:color="auto" w:fill="auto"/>
          </w:tcPr>
          <w:p w14:paraId="0517B153"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2.15</w:t>
            </w:r>
          </w:p>
        </w:tc>
        <w:tc>
          <w:tcPr>
            <w:tcW w:w="11052" w:type="dxa"/>
            <w:tcBorders>
              <w:top w:val="single" w:sz="4" w:space="0" w:color="999999"/>
              <w:bottom w:val="single" w:sz="4" w:space="0" w:color="auto"/>
            </w:tcBorders>
            <w:shd w:val="clear" w:color="auto" w:fill="auto"/>
          </w:tcPr>
          <w:p w14:paraId="78FA818F"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Review and manage risks, especially those associated with strategic priorities and improvement plans</w:t>
            </w:r>
          </w:p>
          <w:p w14:paraId="3D4944EF"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65" w:history="1">
              <w:r w:rsidRPr="009E658E">
                <w:rPr>
                  <w:rFonts w:ascii="Arial" w:hAnsi="Arial"/>
                  <w:color w:val="0000FF"/>
                  <w:u w:val="single"/>
                </w:rPr>
                <w:t>DfE Governance handbook</w:t>
              </w:r>
            </w:hyperlink>
            <w:r w:rsidRPr="009E658E">
              <w:rPr>
                <w:rFonts w:ascii="Arial" w:hAnsi="Arial"/>
              </w:rPr>
              <w:t xml:space="preserve"> (section 2.3.13)</w:t>
            </w:r>
          </w:p>
        </w:tc>
        <w:tc>
          <w:tcPr>
            <w:tcW w:w="709" w:type="dxa"/>
            <w:tcBorders>
              <w:top w:val="single" w:sz="4" w:space="0" w:color="999999"/>
              <w:bottom w:val="single" w:sz="4" w:space="0" w:color="auto"/>
            </w:tcBorders>
            <w:shd w:val="clear" w:color="auto" w:fill="auto"/>
          </w:tcPr>
          <w:p w14:paraId="3EE65393"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auto"/>
            </w:tcBorders>
            <w:shd w:val="clear" w:color="auto" w:fill="FFFFFF"/>
          </w:tcPr>
          <w:p w14:paraId="25210492"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auto"/>
            </w:tcBorders>
            <w:shd w:val="clear" w:color="auto" w:fill="auto"/>
          </w:tcPr>
          <w:p w14:paraId="7EB92A87" w14:textId="77777777" w:rsidR="009E658E" w:rsidRPr="009E658E" w:rsidRDefault="009E658E" w:rsidP="009E658E">
            <w:pPr>
              <w:spacing w:after="0" w:line="240" w:lineRule="auto"/>
              <w:rPr>
                <w:rFonts w:ascii="Arial" w:hAnsi="Arial"/>
                <w:sz w:val="24"/>
                <w:szCs w:val="20"/>
                <w:highlight w:val="black"/>
              </w:rPr>
            </w:pPr>
          </w:p>
        </w:tc>
        <w:tc>
          <w:tcPr>
            <w:tcW w:w="725" w:type="dxa"/>
            <w:tcBorders>
              <w:top w:val="single" w:sz="4" w:space="0" w:color="999999"/>
              <w:bottom w:val="single" w:sz="4" w:space="0" w:color="auto"/>
            </w:tcBorders>
            <w:shd w:val="clear" w:color="auto" w:fill="auto"/>
          </w:tcPr>
          <w:p w14:paraId="20A186EA" w14:textId="77777777" w:rsidR="009E658E" w:rsidRPr="009E658E" w:rsidRDefault="009E658E" w:rsidP="009E658E">
            <w:pPr>
              <w:spacing w:after="0" w:line="240" w:lineRule="auto"/>
              <w:rPr>
                <w:rFonts w:ascii="Arial" w:hAnsi="Arial"/>
                <w:sz w:val="24"/>
                <w:szCs w:val="20"/>
                <w:highlight w:val="black"/>
              </w:rPr>
            </w:pPr>
          </w:p>
        </w:tc>
      </w:tr>
      <w:tr w:rsidR="009E658E" w:rsidRPr="009E658E" w14:paraId="2E3D885A" w14:textId="77777777" w:rsidTr="009E658E">
        <w:tc>
          <w:tcPr>
            <w:tcW w:w="758" w:type="dxa"/>
            <w:tcBorders>
              <w:top w:val="single" w:sz="4" w:space="0" w:color="auto"/>
              <w:left w:val="single" w:sz="4" w:space="0" w:color="auto"/>
              <w:bottom w:val="single" w:sz="4" w:space="0" w:color="auto"/>
              <w:right w:val="single" w:sz="4" w:space="0" w:color="auto"/>
            </w:tcBorders>
            <w:shd w:val="clear" w:color="auto" w:fill="auto"/>
          </w:tcPr>
          <w:p w14:paraId="6C93C23B"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2.16</w:t>
            </w:r>
          </w:p>
        </w:tc>
        <w:tc>
          <w:tcPr>
            <w:tcW w:w="11052" w:type="dxa"/>
            <w:tcBorders>
              <w:top w:val="single" w:sz="4" w:space="0" w:color="auto"/>
              <w:left w:val="single" w:sz="4" w:space="0" w:color="auto"/>
              <w:bottom w:val="single" w:sz="4" w:space="0" w:color="auto"/>
              <w:right w:val="single" w:sz="4" w:space="0" w:color="auto"/>
            </w:tcBorders>
            <w:shd w:val="clear" w:color="auto" w:fill="auto"/>
          </w:tcPr>
          <w:p w14:paraId="7B8F5022"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Ensure robust controls are in place in relation to fraudulent or improper use of public money</w:t>
            </w:r>
          </w:p>
          <w:p w14:paraId="44022E8C" w14:textId="77777777" w:rsidR="009E658E" w:rsidRPr="009E658E" w:rsidRDefault="009E658E" w:rsidP="009E658E">
            <w:pPr>
              <w:spacing w:after="0" w:line="240" w:lineRule="auto"/>
              <w:rPr>
                <w:rFonts w:ascii="Arial" w:hAnsi="Arial"/>
              </w:rPr>
            </w:pPr>
            <w:r w:rsidRPr="009E658E">
              <w:rPr>
                <w:rFonts w:ascii="Arial" w:hAnsi="Arial"/>
              </w:rPr>
              <w:t xml:space="preserve">Statutory guidance - </w:t>
            </w:r>
            <w:hyperlink r:id="rId66" w:history="1">
              <w:r w:rsidRPr="009E658E">
                <w:rPr>
                  <w:rFonts w:ascii="Arial" w:hAnsi="Arial"/>
                  <w:color w:val="0000FF"/>
                  <w:u w:val="single"/>
                </w:rPr>
                <w:t>The Leeds Scheme for Financing Schools</w:t>
              </w:r>
            </w:hyperlink>
            <w:r w:rsidRPr="009E658E">
              <w:rPr>
                <w:rFonts w:ascii="Arial" w:hAnsi="Arial"/>
              </w:rPr>
              <w:t xml:space="preserve"> (section 2.17)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C096FD"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FFFFFF"/>
          </w:tcPr>
          <w:p w14:paraId="516D317D"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10707C" w14:textId="77777777" w:rsidR="009E658E" w:rsidRPr="009E658E" w:rsidRDefault="009E658E" w:rsidP="009E658E">
            <w:pPr>
              <w:spacing w:after="0" w:line="240" w:lineRule="auto"/>
              <w:rPr>
                <w:rFonts w:ascii="Arial" w:hAnsi="Arial"/>
                <w:sz w:val="24"/>
                <w:szCs w:val="20"/>
                <w:highlight w:val="black"/>
              </w:rPr>
            </w:pP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42B82A5A" w14:textId="77777777" w:rsidR="009E658E" w:rsidRPr="009E658E" w:rsidRDefault="009E658E" w:rsidP="009E658E">
            <w:pPr>
              <w:spacing w:after="0" w:line="240" w:lineRule="auto"/>
              <w:rPr>
                <w:rFonts w:ascii="Arial" w:hAnsi="Arial"/>
                <w:sz w:val="24"/>
                <w:szCs w:val="20"/>
                <w:highlight w:val="black"/>
              </w:rPr>
            </w:pPr>
          </w:p>
        </w:tc>
      </w:tr>
      <w:tr w:rsidR="009E658E" w:rsidRPr="009E658E" w14:paraId="08F1A0E3" w14:textId="77777777" w:rsidTr="009E658E">
        <w:tc>
          <w:tcPr>
            <w:tcW w:w="758" w:type="dxa"/>
            <w:tcBorders>
              <w:top w:val="single" w:sz="4" w:space="0" w:color="auto"/>
              <w:left w:val="nil"/>
              <w:bottom w:val="single" w:sz="4" w:space="0" w:color="auto"/>
              <w:right w:val="nil"/>
            </w:tcBorders>
            <w:shd w:val="clear" w:color="auto" w:fill="auto"/>
          </w:tcPr>
          <w:p w14:paraId="09A4AD61" w14:textId="77777777" w:rsidR="009E658E" w:rsidRPr="009E658E" w:rsidRDefault="009E658E" w:rsidP="009E658E">
            <w:pPr>
              <w:spacing w:after="0" w:line="240" w:lineRule="auto"/>
              <w:rPr>
                <w:rFonts w:ascii="Arial" w:hAnsi="Arial"/>
                <w:b/>
                <w:sz w:val="24"/>
                <w:szCs w:val="20"/>
              </w:rPr>
            </w:pPr>
          </w:p>
        </w:tc>
        <w:tc>
          <w:tcPr>
            <w:tcW w:w="11052" w:type="dxa"/>
            <w:tcBorders>
              <w:top w:val="single" w:sz="4" w:space="0" w:color="auto"/>
              <w:left w:val="nil"/>
              <w:bottom w:val="single" w:sz="4" w:space="0" w:color="auto"/>
              <w:right w:val="nil"/>
            </w:tcBorders>
            <w:shd w:val="clear" w:color="auto" w:fill="auto"/>
          </w:tcPr>
          <w:p w14:paraId="0D9C1D0F" w14:textId="77777777" w:rsidR="009E658E" w:rsidRPr="009E658E" w:rsidRDefault="009E658E" w:rsidP="009E658E">
            <w:pPr>
              <w:spacing w:after="0" w:line="240" w:lineRule="auto"/>
              <w:rPr>
                <w:rFonts w:ascii="Arial" w:hAnsi="Arial"/>
                <w:b/>
                <w:sz w:val="24"/>
                <w:szCs w:val="20"/>
              </w:rPr>
            </w:pPr>
          </w:p>
          <w:p w14:paraId="3913927B" w14:textId="77777777" w:rsidR="009E658E" w:rsidRPr="009E658E" w:rsidRDefault="009E658E" w:rsidP="009E658E">
            <w:pPr>
              <w:spacing w:after="0" w:line="240" w:lineRule="auto"/>
              <w:rPr>
                <w:rFonts w:ascii="Arial" w:hAnsi="Arial"/>
                <w:b/>
                <w:sz w:val="24"/>
                <w:szCs w:val="20"/>
              </w:rPr>
            </w:pPr>
          </w:p>
          <w:p w14:paraId="3EE73DD8" w14:textId="77777777" w:rsidR="009E658E" w:rsidRPr="009E658E" w:rsidRDefault="009E658E" w:rsidP="009E658E">
            <w:pPr>
              <w:spacing w:after="0" w:line="240" w:lineRule="auto"/>
              <w:rPr>
                <w:rFonts w:ascii="Arial" w:hAnsi="Arial"/>
                <w:b/>
                <w:sz w:val="24"/>
                <w:szCs w:val="20"/>
              </w:rPr>
            </w:pPr>
          </w:p>
        </w:tc>
        <w:tc>
          <w:tcPr>
            <w:tcW w:w="709" w:type="dxa"/>
            <w:tcBorders>
              <w:top w:val="single" w:sz="4" w:space="0" w:color="auto"/>
              <w:left w:val="nil"/>
              <w:bottom w:val="single" w:sz="4" w:space="0" w:color="auto"/>
              <w:right w:val="nil"/>
            </w:tcBorders>
            <w:shd w:val="clear" w:color="auto" w:fill="auto"/>
          </w:tcPr>
          <w:p w14:paraId="483C540C"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auto"/>
              <w:left w:val="nil"/>
              <w:bottom w:val="single" w:sz="4" w:space="0" w:color="auto"/>
              <w:right w:val="nil"/>
            </w:tcBorders>
            <w:shd w:val="clear" w:color="auto" w:fill="FFFFFF"/>
          </w:tcPr>
          <w:p w14:paraId="4D711C43"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auto"/>
              <w:left w:val="nil"/>
              <w:bottom w:val="single" w:sz="4" w:space="0" w:color="auto"/>
              <w:right w:val="nil"/>
            </w:tcBorders>
            <w:shd w:val="clear" w:color="auto" w:fill="auto"/>
          </w:tcPr>
          <w:p w14:paraId="07561042" w14:textId="77777777" w:rsidR="009E658E" w:rsidRPr="009E658E" w:rsidRDefault="009E658E" w:rsidP="009E658E">
            <w:pPr>
              <w:spacing w:after="0" w:line="240" w:lineRule="auto"/>
              <w:rPr>
                <w:rFonts w:ascii="Arial" w:hAnsi="Arial"/>
                <w:sz w:val="24"/>
                <w:szCs w:val="20"/>
                <w:highlight w:val="black"/>
              </w:rPr>
            </w:pPr>
          </w:p>
        </w:tc>
        <w:tc>
          <w:tcPr>
            <w:tcW w:w="725" w:type="dxa"/>
            <w:tcBorders>
              <w:top w:val="single" w:sz="4" w:space="0" w:color="auto"/>
              <w:left w:val="nil"/>
              <w:bottom w:val="single" w:sz="4" w:space="0" w:color="auto"/>
            </w:tcBorders>
            <w:shd w:val="clear" w:color="auto" w:fill="auto"/>
          </w:tcPr>
          <w:p w14:paraId="0BBA6642" w14:textId="77777777" w:rsidR="009E658E" w:rsidRPr="009E658E" w:rsidRDefault="009E658E" w:rsidP="009E658E">
            <w:pPr>
              <w:spacing w:after="0" w:line="240" w:lineRule="auto"/>
              <w:rPr>
                <w:rFonts w:ascii="Arial" w:hAnsi="Arial"/>
                <w:sz w:val="24"/>
                <w:szCs w:val="20"/>
                <w:highlight w:val="black"/>
              </w:rPr>
            </w:pPr>
          </w:p>
        </w:tc>
      </w:tr>
      <w:tr w:rsidR="009E658E" w:rsidRPr="009E658E" w14:paraId="1315579D" w14:textId="77777777" w:rsidTr="009E658E">
        <w:trPr>
          <w:trHeight w:val="195"/>
        </w:trPr>
        <w:tc>
          <w:tcPr>
            <w:tcW w:w="758" w:type="dxa"/>
            <w:tcBorders>
              <w:top w:val="single" w:sz="4" w:space="0" w:color="auto"/>
              <w:bottom w:val="single" w:sz="4" w:space="0" w:color="999999"/>
            </w:tcBorders>
            <w:shd w:val="clear" w:color="auto" w:fill="auto"/>
          </w:tcPr>
          <w:p w14:paraId="38B5CCB4"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lastRenderedPageBreak/>
              <w:t>3.00</w:t>
            </w:r>
          </w:p>
        </w:tc>
        <w:tc>
          <w:tcPr>
            <w:tcW w:w="11052" w:type="dxa"/>
            <w:tcBorders>
              <w:top w:val="single" w:sz="4" w:space="0" w:color="auto"/>
              <w:bottom w:val="single" w:sz="4" w:space="0" w:color="999999"/>
            </w:tcBorders>
            <w:shd w:val="clear" w:color="auto" w:fill="auto"/>
          </w:tcPr>
          <w:p w14:paraId="317ADD9F" w14:textId="77777777" w:rsidR="009E658E" w:rsidRPr="009E658E" w:rsidRDefault="009E658E" w:rsidP="009E658E">
            <w:pPr>
              <w:spacing w:after="0" w:line="240" w:lineRule="auto"/>
              <w:rPr>
                <w:rFonts w:ascii="Arial" w:hAnsi="Arial"/>
                <w:b/>
                <w:sz w:val="24"/>
                <w:szCs w:val="20"/>
                <w:u w:val="single"/>
              </w:rPr>
            </w:pPr>
            <w:r w:rsidRPr="009E658E">
              <w:rPr>
                <w:rFonts w:ascii="Arial" w:hAnsi="Arial"/>
                <w:b/>
                <w:sz w:val="24"/>
                <w:szCs w:val="20"/>
                <w:u w:val="single"/>
              </w:rPr>
              <w:t>Personnel</w:t>
            </w:r>
          </w:p>
        </w:tc>
        <w:tc>
          <w:tcPr>
            <w:tcW w:w="709" w:type="dxa"/>
            <w:tcBorders>
              <w:top w:val="single" w:sz="4" w:space="0" w:color="auto"/>
              <w:left w:val="single" w:sz="4" w:space="0" w:color="auto"/>
              <w:bottom w:val="single" w:sz="4" w:space="0" w:color="auto"/>
              <w:right w:val="single" w:sz="4" w:space="0" w:color="auto"/>
            </w:tcBorders>
            <w:shd w:val="clear" w:color="auto" w:fill="948A54"/>
          </w:tcPr>
          <w:p w14:paraId="5194FA7F"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GB</w:t>
            </w:r>
          </w:p>
        </w:tc>
        <w:tc>
          <w:tcPr>
            <w:tcW w:w="796" w:type="dxa"/>
            <w:tcBorders>
              <w:top w:val="single" w:sz="4" w:space="0" w:color="auto"/>
              <w:left w:val="single" w:sz="4" w:space="0" w:color="auto"/>
              <w:bottom w:val="single" w:sz="4" w:space="0" w:color="auto"/>
              <w:right w:val="single" w:sz="4" w:space="0" w:color="auto"/>
            </w:tcBorders>
            <w:shd w:val="clear" w:color="auto" w:fill="948A54"/>
          </w:tcPr>
          <w:p w14:paraId="5B5ABCE4"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COM</w:t>
            </w:r>
          </w:p>
        </w:tc>
        <w:tc>
          <w:tcPr>
            <w:tcW w:w="720" w:type="dxa"/>
            <w:tcBorders>
              <w:top w:val="single" w:sz="4" w:space="0" w:color="auto"/>
              <w:left w:val="single" w:sz="4" w:space="0" w:color="auto"/>
              <w:bottom w:val="single" w:sz="4" w:space="0" w:color="auto"/>
              <w:right w:val="single" w:sz="4" w:space="0" w:color="auto"/>
            </w:tcBorders>
            <w:shd w:val="clear" w:color="auto" w:fill="948A54"/>
          </w:tcPr>
          <w:p w14:paraId="430D601A"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IND</w:t>
            </w:r>
          </w:p>
        </w:tc>
        <w:tc>
          <w:tcPr>
            <w:tcW w:w="725" w:type="dxa"/>
            <w:tcBorders>
              <w:top w:val="single" w:sz="4" w:space="0" w:color="auto"/>
              <w:left w:val="single" w:sz="4" w:space="0" w:color="auto"/>
              <w:bottom w:val="single" w:sz="4" w:space="0" w:color="auto"/>
              <w:right w:val="single" w:sz="4" w:space="0" w:color="auto"/>
            </w:tcBorders>
            <w:shd w:val="clear" w:color="auto" w:fill="948A54"/>
          </w:tcPr>
          <w:p w14:paraId="732CA726"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HT</w:t>
            </w:r>
          </w:p>
        </w:tc>
      </w:tr>
      <w:tr w:rsidR="009E658E" w:rsidRPr="009E658E" w14:paraId="355FF142" w14:textId="77777777" w:rsidTr="009E658E">
        <w:trPr>
          <w:trHeight w:val="195"/>
        </w:trPr>
        <w:tc>
          <w:tcPr>
            <w:tcW w:w="758" w:type="dxa"/>
            <w:tcBorders>
              <w:top w:val="single" w:sz="4" w:space="0" w:color="999999"/>
              <w:bottom w:val="single" w:sz="4" w:space="0" w:color="999999"/>
            </w:tcBorders>
            <w:shd w:val="clear" w:color="auto" w:fill="auto"/>
          </w:tcPr>
          <w:p w14:paraId="34CEF0C9"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3.01</w:t>
            </w:r>
          </w:p>
        </w:tc>
        <w:tc>
          <w:tcPr>
            <w:tcW w:w="11052" w:type="dxa"/>
            <w:tcBorders>
              <w:top w:val="single" w:sz="4" w:space="0" w:color="999999"/>
              <w:bottom w:val="single" w:sz="4" w:space="0" w:color="999999"/>
            </w:tcBorders>
            <w:shd w:val="clear" w:color="auto" w:fill="auto"/>
          </w:tcPr>
          <w:p w14:paraId="01F82531"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To review and approve the Data Protection Policy.</w:t>
            </w:r>
          </w:p>
          <w:p w14:paraId="27B777EF" w14:textId="77777777" w:rsidR="009E658E" w:rsidRPr="009E658E" w:rsidRDefault="009E658E" w:rsidP="009E658E">
            <w:pPr>
              <w:spacing w:after="0" w:line="276" w:lineRule="auto"/>
              <w:rPr>
                <w:rFonts w:ascii="Arial" w:eastAsia="Calibri" w:hAnsi="Arial" w:cs="Arial"/>
              </w:rPr>
            </w:pPr>
            <w:r w:rsidRPr="009E658E">
              <w:rPr>
                <w:rFonts w:ascii="Arial" w:eastAsia="Calibri" w:hAnsi="Arial" w:cs="Arial"/>
              </w:rPr>
              <w:t>A local authority Data Protection policy, which complies with General Data Protection Regulation(GDPR), is available for subscribing schools</w:t>
            </w:r>
          </w:p>
          <w:p w14:paraId="4480C8F8" w14:textId="77777777" w:rsidR="009E658E" w:rsidRPr="009E658E" w:rsidRDefault="009E658E" w:rsidP="009E658E">
            <w:pPr>
              <w:spacing w:after="0" w:line="240" w:lineRule="auto"/>
              <w:rPr>
                <w:rFonts w:ascii="Arial" w:hAnsi="Arial"/>
              </w:rPr>
            </w:pPr>
            <w:r w:rsidRPr="009E658E">
              <w:rPr>
                <w:rFonts w:ascii="Arial" w:hAnsi="Arial"/>
              </w:rPr>
              <w:t>Review frequency: At least every two years</w:t>
            </w:r>
          </w:p>
          <w:p w14:paraId="1BAAA4F8" w14:textId="77777777" w:rsidR="009E658E" w:rsidRPr="009E658E" w:rsidRDefault="009E658E" w:rsidP="009E658E">
            <w:pPr>
              <w:spacing w:after="0" w:line="240" w:lineRule="auto"/>
              <w:rPr>
                <w:rFonts w:ascii="Arial" w:hAnsi="Arial"/>
              </w:rPr>
            </w:pPr>
            <w:r w:rsidRPr="009E658E">
              <w:rPr>
                <w:rFonts w:ascii="Arial" w:hAnsi="Arial"/>
              </w:rPr>
              <w:t>Legislation:  The </w:t>
            </w:r>
            <w:hyperlink r:id="rId67" w:tgtFrame="_blank" w:history="1">
              <w:r w:rsidRPr="009E658E">
                <w:rPr>
                  <w:rFonts w:ascii="Arial" w:hAnsi="Arial"/>
                  <w:i/>
                  <w:iCs/>
                  <w:color w:val="0000FF"/>
                  <w:u w:val="single"/>
                </w:rPr>
                <w:t>Data Protection Act 2018</w:t>
              </w:r>
            </w:hyperlink>
            <w:r w:rsidRPr="009E658E">
              <w:rPr>
                <w:rFonts w:ascii="Arial" w:hAnsi="Arial"/>
              </w:rPr>
              <w:t> </w:t>
            </w:r>
          </w:p>
          <w:p w14:paraId="7C876D85" w14:textId="77777777" w:rsidR="009E658E" w:rsidRPr="009E658E" w:rsidRDefault="009E658E" w:rsidP="009E658E">
            <w:pPr>
              <w:spacing w:after="0" w:line="240" w:lineRule="auto"/>
              <w:rPr>
                <w:rFonts w:ascii="Arial" w:hAnsi="Arial"/>
              </w:rPr>
            </w:pPr>
            <w:r w:rsidRPr="009E658E">
              <w:rPr>
                <w:rFonts w:ascii="Arial" w:hAnsi="Arial"/>
              </w:rPr>
              <w:t xml:space="preserve">Further information is on the </w:t>
            </w:r>
            <w:hyperlink r:id="rId68" w:history="1">
              <w:r w:rsidRPr="009E658E">
                <w:rPr>
                  <w:rFonts w:ascii="Arial" w:hAnsi="Arial"/>
                  <w:color w:val="0000FF"/>
                  <w:u w:val="single"/>
                </w:rPr>
                <w:t>Information Commissioner’s Office website</w:t>
              </w:r>
            </w:hyperlink>
            <w:r w:rsidRPr="009E658E">
              <w:rPr>
                <w:rFonts w:ascii="Arial" w:hAnsi="Arial"/>
              </w:rPr>
              <w:t xml:space="preserve"> </w:t>
            </w:r>
          </w:p>
          <w:p w14:paraId="728186B1"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69" w:history="1">
              <w:r w:rsidRPr="009E658E">
                <w:rPr>
                  <w:rFonts w:ascii="Arial" w:hAnsi="Arial"/>
                  <w:color w:val="0000FF"/>
                  <w:u w:val="single"/>
                </w:rPr>
                <w:t>DfE Governance handbook</w:t>
              </w:r>
            </w:hyperlink>
            <w:r w:rsidRPr="009E658E">
              <w:rPr>
                <w:rFonts w:ascii="Arial" w:hAnsi="Arial"/>
              </w:rPr>
              <w:t xml:space="preserve"> (section 6.14.5)</w:t>
            </w:r>
          </w:p>
        </w:tc>
        <w:tc>
          <w:tcPr>
            <w:tcW w:w="709" w:type="dxa"/>
            <w:tcBorders>
              <w:top w:val="single" w:sz="4" w:space="0" w:color="999999"/>
              <w:bottom w:val="single" w:sz="4" w:space="0" w:color="999999"/>
            </w:tcBorders>
            <w:shd w:val="clear" w:color="auto" w:fill="auto"/>
          </w:tcPr>
          <w:p w14:paraId="6E192C69"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shd w:val="clear" w:color="auto" w:fill="auto"/>
          </w:tcPr>
          <w:p w14:paraId="56C99894"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shd w:val="clear" w:color="auto" w:fill="auto"/>
          </w:tcPr>
          <w:p w14:paraId="0EEF36EB" w14:textId="77777777" w:rsidR="009E658E" w:rsidRPr="009E658E" w:rsidRDefault="009E658E" w:rsidP="009E658E">
            <w:pPr>
              <w:spacing w:after="0" w:line="240" w:lineRule="auto"/>
              <w:rPr>
                <w:rFonts w:ascii="Arial" w:hAnsi="Arial"/>
                <w:sz w:val="24"/>
                <w:szCs w:val="20"/>
              </w:rPr>
            </w:pPr>
          </w:p>
        </w:tc>
        <w:tc>
          <w:tcPr>
            <w:tcW w:w="725" w:type="dxa"/>
            <w:tcBorders>
              <w:top w:val="single" w:sz="4" w:space="0" w:color="999999"/>
              <w:bottom w:val="single" w:sz="4" w:space="0" w:color="999999"/>
            </w:tcBorders>
            <w:shd w:val="clear" w:color="auto" w:fill="auto"/>
          </w:tcPr>
          <w:p w14:paraId="0A1A7DFC" w14:textId="77777777" w:rsidR="009E658E" w:rsidRPr="009E658E" w:rsidRDefault="009E658E" w:rsidP="009E658E">
            <w:pPr>
              <w:spacing w:after="0" w:line="240" w:lineRule="auto"/>
              <w:rPr>
                <w:rFonts w:ascii="Arial" w:hAnsi="Arial"/>
                <w:sz w:val="24"/>
                <w:szCs w:val="20"/>
              </w:rPr>
            </w:pPr>
          </w:p>
        </w:tc>
      </w:tr>
      <w:tr w:rsidR="009E658E" w:rsidRPr="009E658E" w14:paraId="522980CE" w14:textId="77777777" w:rsidTr="009E658E">
        <w:trPr>
          <w:trHeight w:val="195"/>
        </w:trPr>
        <w:tc>
          <w:tcPr>
            <w:tcW w:w="758" w:type="dxa"/>
            <w:tcBorders>
              <w:top w:val="single" w:sz="4" w:space="0" w:color="999999"/>
              <w:bottom w:val="single" w:sz="4" w:space="0" w:color="999999"/>
            </w:tcBorders>
            <w:shd w:val="clear" w:color="auto" w:fill="auto"/>
          </w:tcPr>
          <w:p w14:paraId="3CB73A1B"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3.02</w:t>
            </w:r>
          </w:p>
        </w:tc>
        <w:tc>
          <w:tcPr>
            <w:tcW w:w="11052" w:type="dxa"/>
            <w:tcBorders>
              <w:top w:val="single" w:sz="4" w:space="0" w:color="999999"/>
              <w:bottom w:val="single" w:sz="4" w:space="0" w:color="999999"/>
            </w:tcBorders>
            <w:shd w:val="clear" w:color="auto" w:fill="auto"/>
          </w:tcPr>
          <w:p w14:paraId="5C3D0270"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To review and approve the Freedom of Information Policy and ensure a publication scheme is in place</w:t>
            </w:r>
          </w:p>
          <w:p w14:paraId="2B935A5B" w14:textId="77777777" w:rsidR="009E658E" w:rsidRPr="009E658E" w:rsidRDefault="009E658E" w:rsidP="009E658E">
            <w:pPr>
              <w:spacing w:after="0" w:line="240" w:lineRule="auto"/>
              <w:rPr>
                <w:rFonts w:ascii="Arial" w:eastAsia="Calibri" w:hAnsi="Arial" w:cs="Arial"/>
              </w:rPr>
            </w:pPr>
            <w:r w:rsidRPr="009E658E">
              <w:rPr>
                <w:rFonts w:ascii="Arial" w:eastAsia="Calibri" w:hAnsi="Arial" w:cs="Arial"/>
              </w:rPr>
              <w:t xml:space="preserve">The local authority Freedom of Information policy, dated 2015, is available on the Leeds.gov.uk website. </w:t>
            </w:r>
          </w:p>
          <w:p w14:paraId="4EFE1C77" w14:textId="77777777" w:rsidR="009E658E" w:rsidRPr="009E658E" w:rsidRDefault="009E658E" w:rsidP="009E658E">
            <w:pPr>
              <w:spacing w:after="0" w:line="276" w:lineRule="auto"/>
              <w:rPr>
                <w:rFonts w:ascii="Arial" w:hAnsi="Arial"/>
              </w:rPr>
            </w:pPr>
            <w:r w:rsidRPr="009E658E">
              <w:rPr>
                <w:rFonts w:ascii="Arial" w:hAnsi="Arial"/>
              </w:rPr>
              <w:t>Review frequency: Governing board free to determine</w:t>
            </w:r>
          </w:p>
          <w:p w14:paraId="0596DF0B" w14:textId="77777777" w:rsidR="009E658E" w:rsidRPr="009E658E" w:rsidRDefault="009E658E" w:rsidP="009E658E">
            <w:pPr>
              <w:spacing w:after="0" w:line="240" w:lineRule="auto"/>
              <w:rPr>
                <w:rFonts w:ascii="Arial" w:hAnsi="Arial"/>
              </w:rPr>
            </w:pPr>
            <w:r w:rsidRPr="009E658E">
              <w:rPr>
                <w:rFonts w:ascii="Arial" w:hAnsi="Arial"/>
              </w:rPr>
              <w:t xml:space="preserve">Legislation: </w:t>
            </w:r>
            <w:hyperlink r:id="rId70" w:history="1">
              <w:r w:rsidRPr="009E658E">
                <w:rPr>
                  <w:rFonts w:ascii="Arial" w:hAnsi="Arial"/>
                  <w:color w:val="0000FF"/>
                  <w:u w:val="single"/>
                </w:rPr>
                <w:t>The Freedom of Information Act 2000:Section 19</w:t>
              </w:r>
            </w:hyperlink>
          </w:p>
          <w:p w14:paraId="07F76C5C" w14:textId="77777777" w:rsidR="009E658E" w:rsidRPr="009E658E" w:rsidRDefault="009E658E" w:rsidP="009E658E">
            <w:pPr>
              <w:spacing w:after="0" w:line="240" w:lineRule="auto"/>
              <w:rPr>
                <w:rFonts w:ascii="Arial" w:hAnsi="Arial"/>
              </w:rPr>
            </w:pPr>
            <w:r w:rsidRPr="009E658E">
              <w:rPr>
                <w:rFonts w:ascii="Arial" w:hAnsi="Arial"/>
              </w:rPr>
              <w:t xml:space="preserve">Further information is on </w:t>
            </w:r>
            <w:hyperlink r:id="rId71" w:history="1">
              <w:r w:rsidRPr="009E658E">
                <w:rPr>
                  <w:rFonts w:ascii="Arial" w:hAnsi="Arial"/>
                  <w:color w:val="0000FF"/>
                  <w:u w:val="single"/>
                </w:rPr>
                <w:t>the Information Commissioner’s Office website</w:t>
              </w:r>
            </w:hyperlink>
            <w:r w:rsidRPr="009E658E">
              <w:rPr>
                <w:rFonts w:ascii="Arial" w:hAnsi="Arial"/>
              </w:rPr>
              <w:t>.</w:t>
            </w:r>
          </w:p>
          <w:p w14:paraId="3A04C436"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72" w:history="1">
              <w:r w:rsidRPr="009E658E">
                <w:rPr>
                  <w:rFonts w:ascii="Arial" w:hAnsi="Arial"/>
                  <w:color w:val="0000FF"/>
                  <w:u w:val="single"/>
                </w:rPr>
                <w:t>DfE Governance handbook</w:t>
              </w:r>
            </w:hyperlink>
            <w:r w:rsidRPr="009E658E">
              <w:rPr>
                <w:rFonts w:ascii="Arial" w:hAnsi="Arial"/>
              </w:rPr>
              <w:t xml:space="preserve"> (section 6.14.6)</w:t>
            </w:r>
          </w:p>
        </w:tc>
        <w:tc>
          <w:tcPr>
            <w:tcW w:w="709" w:type="dxa"/>
            <w:tcBorders>
              <w:top w:val="single" w:sz="4" w:space="0" w:color="999999"/>
              <w:bottom w:val="single" w:sz="4" w:space="0" w:color="999999"/>
            </w:tcBorders>
            <w:shd w:val="clear" w:color="auto" w:fill="auto"/>
          </w:tcPr>
          <w:p w14:paraId="63E82DB2"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shd w:val="clear" w:color="auto" w:fill="auto"/>
          </w:tcPr>
          <w:p w14:paraId="5D2DFCF3"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shd w:val="clear" w:color="auto" w:fill="auto"/>
          </w:tcPr>
          <w:p w14:paraId="484DD6B6" w14:textId="77777777" w:rsidR="009E658E" w:rsidRPr="009E658E" w:rsidRDefault="009E658E" w:rsidP="009E658E">
            <w:pPr>
              <w:spacing w:after="0" w:line="240" w:lineRule="auto"/>
              <w:rPr>
                <w:rFonts w:ascii="Arial" w:hAnsi="Arial"/>
                <w:sz w:val="24"/>
                <w:szCs w:val="20"/>
              </w:rPr>
            </w:pPr>
          </w:p>
        </w:tc>
        <w:tc>
          <w:tcPr>
            <w:tcW w:w="725" w:type="dxa"/>
            <w:tcBorders>
              <w:top w:val="single" w:sz="4" w:space="0" w:color="999999"/>
              <w:bottom w:val="single" w:sz="4" w:space="0" w:color="999999"/>
            </w:tcBorders>
            <w:shd w:val="clear" w:color="auto" w:fill="auto"/>
          </w:tcPr>
          <w:p w14:paraId="6D32D530" w14:textId="77777777" w:rsidR="009E658E" w:rsidRPr="009E658E" w:rsidRDefault="009E658E" w:rsidP="009E658E">
            <w:pPr>
              <w:spacing w:after="0" w:line="240" w:lineRule="auto"/>
              <w:rPr>
                <w:rFonts w:ascii="Arial" w:hAnsi="Arial"/>
                <w:sz w:val="24"/>
                <w:szCs w:val="20"/>
              </w:rPr>
            </w:pPr>
          </w:p>
        </w:tc>
      </w:tr>
      <w:tr w:rsidR="009E658E" w:rsidRPr="009E658E" w14:paraId="098D1B68" w14:textId="77777777" w:rsidTr="009E658E">
        <w:trPr>
          <w:trHeight w:val="195"/>
        </w:trPr>
        <w:tc>
          <w:tcPr>
            <w:tcW w:w="758" w:type="dxa"/>
            <w:tcBorders>
              <w:top w:val="single" w:sz="4" w:space="0" w:color="999999"/>
              <w:bottom w:val="single" w:sz="4" w:space="0" w:color="999999"/>
            </w:tcBorders>
            <w:shd w:val="clear" w:color="auto" w:fill="auto"/>
          </w:tcPr>
          <w:p w14:paraId="1D3F4E1B"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3.03</w:t>
            </w:r>
          </w:p>
        </w:tc>
        <w:tc>
          <w:tcPr>
            <w:tcW w:w="11052" w:type="dxa"/>
            <w:tcBorders>
              <w:top w:val="single" w:sz="4" w:space="0" w:color="999999"/>
              <w:bottom w:val="single" w:sz="4" w:space="0" w:color="999999"/>
            </w:tcBorders>
            <w:shd w:val="clear" w:color="auto" w:fill="auto"/>
          </w:tcPr>
          <w:p w14:paraId="20A43189"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Ensure the statutory procedures for dealing with allegations of abuse against staff are in place and staff facing an allegation are effectively supported</w:t>
            </w:r>
          </w:p>
          <w:p w14:paraId="560D126F" w14:textId="77777777" w:rsidR="009E658E" w:rsidRPr="009E658E" w:rsidRDefault="009E658E" w:rsidP="009E658E">
            <w:pPr>
              <w:spacing w:after="0" w:line="240" w:lineRule="auto"/>
              <w:rPr>
                <w:rFonts w:ascii="Arial" w:hAnsi="Arial" w:cs="Arial"/>
              </w:rPr>
            </w:pPr>
            <w:r w:rsidRPr="009E658E">
              <w:rPr>
                <w:rFonts w:ascii="Arial" w:hAnsi="Arial" w:cs="Arial"/>
              </w:rPr>
              <w:t>There is no separate policy as content is included in the safeguarding and child protection policy defining the procedures which should be followed where an allegation of abuse is made against a member of staff.  If an annually approved policy is in place schools are meeting the statutory requirement.</w:t>
            </w:r>
          </w:p>
          <w:p w14:paraId="4E8918F8"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73" w:history="1">
              <w:r w:rsidRPr="009E658E">
                <w:rPr>
                  <w:rFonts w:ascii="Arial" w:hAnsi="Arial"/>
                  <w:color w:val="0000FF"/>
                  <w:u w:val="single"/>
                </w:rPr>
                <w:t>DfE Governance handbook</w:t>
              </w:r>
            </w:hyperlink>
            <w:r w:rsidRPr="009E658E">
              <w:rPr>
                <w:rFonts w:ascii="Arial" w:hAnsi="Arial"/>
              </w:rPr>
              <w:t xml:space="preserve"> (section 6.7.2)</w:t>
            </w:r>
          </w:p>
        </w:tc>
        <w:tc>
          <w:tcPr>
            <w:tcW w:w="709" w:type="dxa"/>
            <w:tcBorders>
              <w:top w:val="single" w:sz="4" w:space="0" w:color="999999"/>
              <w:bottom w:val="single" w:sz="4" w:space="0" w:color="999999"/>
            </w:tcBorders>
            <w:shd w:val="clear" w:color="auto" w:fill="auto"/>
          </w:tcPr>
          <w:p w14:paraId="7C8FCA77"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shd w:val="clear" w:color="auto" w:fill="auto"/>
          </w:tcPr>
          <w:p w14:paraId="33573868"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shd w:val="clear" w:color="auto" w:fill="auto"/>
          </w:tcPr>
          <w:p w14:paraId="341BCD51" w14:textId="77777777" w:rsidR="009E658E" w:rsidRPr="009E658E" w:rsidRDefault="009E658E" w:rsidP="009E658E">
            <w:pPr>
              <w:spacing w:after="0" w:line="240" w:lineRule="auto"/>
              <w:rPr>
                <w:rFonts w:ascii="Arial" w:hAnsi="Arial"/>
                <w:sz w:val="24"/>
                <w:szCs w:val="20"/>
              </w:rPr>
            </w:pPr>
          </w:p>
        </w:tc>
        <w:tc>
          <w:tcPr>
            <w:tcW w:w="725" w:type="dxa"/>
            <w:tcBorders>
              <w:top w:val="single" w:sz="4" w:space="0" w:color="999999"/>
              <w:bottom w:val="single" w:sz="4" w:space="0" w:color="999999"/>
            </w:tcBorders>
            <w:shd w:val="clear" w:color="auto" w:fill="auto"/>
          </w:tcPr>
          <w:p w14:paraId="29A0669B" w14:textId="77777777" w:rsidR="009E658E" w:rsidRPr="009E658E" w:rsidRDefault="009E658E" w:rsidP="009E658E">
            <w:pPr>
              <w:spacing w:after="0" w:line="240" w:lineRule="auto"/>
              <w:rPr>
                <w:rFonts w:ascii="Arial" w:hAnsi="Arial"/>
                <w:sz w:val="24"/>
                <w:szCs w:val="20"/>
              </w:rPr>
            </w:pPr>
          </w:p>
        </w:tc>
      </w:tr>
      <w:tr w:rsidR="009E658E" w:rsidRPr="009E658E" w14:paraId="7A6C3341" w14:textId="77777777" w:rsidTr="009E658E">
        <w:trPr>
          <w:trHeight w:val="608"/>
        </w:trPr>
        <w:tc>
          <w:tcPr>
            <w:tcW w:w="758" w:type="dxa"/>
            <w:tcBorders>
              <w:top w:val="single" w:sz="4" w:space="0" w:color="999999"/>
              <w:bottom w:val="single" w:sz="4" w:space="0" w:color="999999"/>
            </w:tcBorders>
            <w:shd w:val="clear" w:color="auto" w:fill="auto"/>
          </w:tcPr>
          <w:p w14:paraId="0561291F" w14:textId="77777777" w:rsidR="009E658E" w:rsidRPr="009E658E" w:rsidRDefault="009E658E" w:rsidP="009E658E">
            <w:pPr>
              <w:spacing w:after="0" w:line="240" w:lineRule="auto"/>
              <w:rPr>
                <w:rFonts w:ascii="Arial" w:hAnsi="Arial"/>
                <w:sz w:val="24"/>
                <w:szCs w:val="20"/>
              </w:rPr>
            </w:pPr>
            <w:r w:rsidRPr="009E658E">
              <w:rPr>
                <w:rFonts w:ascii="Arial" w:hAnsi="Arial"/>
                <w:b/>
                <w:sz w:val="24"/>
                <w:szCs w:val="20"/>
              </w:rPr>
              <w:t>3.04</w:t>
            </w:r>
          </w:p>
          <w:p w14:paraId="7B73308C" w14:textId="77777777" w:rsidR="009E658E" w:rsidRPr="009E658E" w:rsidRDefault="009E658E" w:rsidP="009E658E">
            <w:pPr>
              <w:spacing w:after="0" w:line="240" w:lineRule="auto"/>
              <w:rPr>
                <w:rFonts w:ascii="Arial" w:hAnsi="Arial"/>
                <w:sz w:val="24"/>
                <w:szCs w:val="20"/>
              </w:rPr>
            </w:pPr>
          </w:p>
        </w:tc>
        <w:tc>
          <w:tcPr>
            <w:tcW w:w="11052" w:type="dxa"/>
            <w:tcBorders>
              <w:top w:val="single" w:sz="4" w:space="0" w:color="999999"/>
              <w:bottom w:val="single" w:sz="4" w:space="0" w:color="999999"/>
            </w:tcBorders>
            <w:shd w:val="clear" w:color="auto" w:fill="auto"/>
          </w:tcPr>
          <w:p w14:paraId="0D1A6419"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To ensure the school has capacity to properly induct NQT’s prior to their appointment and to ensure that the Headteacher fulfils their statutory responsibilities in respect of NQT’s.</w:t>
            </w:r>
          </w:p>
        </w:tc>
        <w:tc>
          <w:tcPr>
            <w:tcW w:w="709" w:type="dxa"/>
            <w:tcBorders>
              <w:top w:val="single" w:sz="4" w:space="0" w:color="999999"/>
              <w:bottom w:val="single" w:sz="4" w:space="0" w:color="999999"/>
            </w:tcBorders>
            <w:shd w:val="clear" w:color="auto" w:fill="auto"/>
          </w:tcPr>
          <w:p w14:paraId="487EC2A9"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999999"/>
            </w:tcBorders>
            <w:shd w:val="clear" w:color="auto" w:fill="auto"/>
          </w:tcPr>
          <w:p w14:paraId="41FEB459"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999999"/>
            </w:tcBorders>
            <w:shd w:val="clear" w:color="auto" w:fill="auto"/>
          </w:tcPr>
          <w:p w14:paraId="635983D6" w14:textId="77777777" w:rsidR="009E658E" w:rsidRPr="009E658E" w:rsidRDefault="009E658E" w:rsidP="009E658E">
            <w:pPr>
              <w:spacing w:after="0" w:line="240" w:lineRule="auto"/>
              <w:rPr>
                <w:rFonts w:ascii="Arial" w:hAnsi="Arial"/>
                <w:sz w:val="24"/>
                <w:szCs w:val="20"/>
              </w:rPr>
            </w:pPr>
          </w:p>
        </w:tc>
        <w:tc>
          <w:tcPr>
            <w:tcW w:w="725" w:type="dxa"/>
            <w:tcBorders>
              <w:top w:val="single" w:sz="4" w:space="0" w:color="999999"/>
              <w:bottom w:val="single" w:sz="4" w:space="0" w:color="999999"/>
            </w:tcBorders>
            <w:shd w:val="clear" w:color="auto" w:fill="auto"/>
          </w:tcPr>
          <w:p w14:paraId="7C2389D9" w14:textId="77777777" w:rsidR="009E658E" w:rsidRPr="009E658E" w:rsidRDefault="009E658E" w:rsidP="009E658E">
            <w:pPr>
              <w:spacing w:after="0" w:line="240" w:lineRule="auto"/>
              <w:rPr>
                <w:rFonts w:ascii="Arial" w:hAnsi="Arial"/>
                <w:sz w:val="24"/>
                <w:szCs w:val="20"/>
              </w:rPr>
            </w:pPr>
          </w:p>
        </w:tc>
      </w:tr>
      <w:tr w:rsidR="009E658E" w:rsidRPr="009E658E" w14:paraId="6608B194" w14:textId="77777777" w:rsidTr="009E658E">
        <w:trPr>
          <w:trHeight w:val="195"/>
        </w:trPr>
        <w:tc>
          <w:tcPr>
            <w:tcW w:w="758" w:type="dxa"/>
            <w:tcBorders>
              <w:top w:val="single" w:sz="4" w:space="0" w:color="999999"/>
              <w:bottom w:val="single" w:sz="4" w:space="0" w:color="999999"/>
            </w:tcBorders>
            <w:shd w:val="clear" w:color="auto" w:fill="auto"/>
          </w:tcPr>
          <w:p w14:paraId="23F73455"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3.05</w:t>
            </w:r>
          </w:p>
        </w:tc>
        <w:tc>
          <w:tcPr>
            <w:tcW w:w="11052" w:type="dxa"/>
            <w:tcBorders>
              <w:top w:val="single" w:sz="4" w:space="0" w:color="999999"/>
              <w:bottom w:val="single" w:sz="4" w:space="0" w:color="999999"/>
            </w:tcBorders>
            <w:shd w:val="clear" w:color="auto" w:fill="auto"/>
          </w:tcPr>
          <w:p w14:paraId="5D9F741F"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To monitor staffing considerations including staff wellbeing and review staffing levels/structure whenever a vacancy occurs, or at least annually, and liaise with other committees where changes have an impact on or are determined by their decisions (e.g. finance, teaching and learning).</w:t>
            </w:r>
          </w:p>
        </w:tc>
        <w:tc>
          <w:tcPr>
            <w:tcW w:w="709" w:type="dxa"/>
            <w:tcBorders>
              <w:top w:val="single" w:sz="4" w:space="0" w:color="999999"/>
              <w:bottom w:val="single" w:sz="4" w:space="0" w:color="999999"/>
            </w:tcBorders>
            <w:shd w:val="clear" w:color="auto" w:fill="auto"/>
          </w:tcPr>
          <w:p w14:paraId="4936C1E5" w14:textId="77777777" w:rsidR="009E658E" w:rsidRPr="009E658E" w:rsidRDefault="009E658E" w:rsidP="009E658E">
            <w:pPr>
              <w:spacing w:after="0" w:line="240" w:lineRule="auto"/>
              <w:rPr>
                <w:rFonts w:ascii="Arial" w:hAnsi="Arial"/>
                <w:b/>
                <w:sz w:val="24"/>
                <w:szCs w:val="20"/>
              </w:rPr>
            </w:pPr>
          </w:p>
        </w:tc>
        <w:tc>
          <w:tcPr>
            <w:tcW w:w="796" w:type="dxa"/>
            <w:tcBorders>
              <w:top w:val="single" w:sz="4" w:space="0" w:color="999999"/>
              <w:bottom w:val="single" w:sz="4" w:space="0" w:color="999999"/>
            </w:tcBorders>
            <w:shd w:val="clear" w:color="auto" w:fill="auto"/>
          </w:tcPr>
          <w:p w14:paraId="54B958F7" w14:textId="77777777" w:rsidR="009E658E" w:rsidRPr="009E658E" w:rsidRDefault="009E658E" w:rsidP="009E658E">
            <w:pPr>
              <w:spacing w:after="0" w:line="240" w:lineRule="auto"/>
              <w:rPr>
                <w:rFonts w:ascii="Arial" w:hAnsi="Arial"/>
                <w:b/>
                <w:sz w:val="24"/>
                <w:szCs w:val="20"/>
              </w:rPr>
            </w:pPr>
          </w:p>
        </w:tc>
        <w:tc>
          <w:tcPr>
            <w:tcW w:w="720" w:type="dxa"/>
            <w:tcBorders>
              <w:top w:val="single" w:sz="4" w:space="0" w:color="999999"/>
              <w:bottom w:val="single" w:sz="4" w:space="0" w:color="999999"/>
            </w:tcBorders>
            <w:shd w:val="clear" w:color="auto" w:fill="auto"/>
          </w:tcPr>
          <w:p w14:paraId="6596CF59" w14:textId="77777777" w:rsidR="009E658E" w:rsidRPr="009E658E" w:rsidRDefault="009E658E" w:rsidP="009E658E">
            <w:pPr>
              <w:spacing w:after="0" w:line="240" w:lineRule="auto"/>
              <w:rPr>
                <w:rFonts w:ascii="Arial" w:hAnsi="Arial"/>
                <w:b/>
                <w:sz w:val="24"/>
                <w:szCs w:val="20"/>
              </w:rPr>
            </w:pPr>
          </w:p>
        </w:tc>
        <w:tc>
          <w:tcPr>
            <w:tcW w:w="725" w:type="dxa"/>
            <w:tcBorders>
              <w:top w:val="single" w:sz="4" w:space="0" w:color="999999"/>
              <w:bottom w:val="single" w:sz="4" w:space="0" w:color="999999"/>
            </w:tcBorders>
            <w:shd w:val="clear" w:color="auto" w:fill="auto"/>
          </w:tcPr>
          <w:p w14:paraId="659D7E71" w14:textId="77777777" w:rsidR="009E658E" w:rsidRPr="009E658E" w:rsidRDefault="009E658E" w:rsidP="009E658E">
            <w:pPr>
              <w:spacing w:after="0" w:line="240" w:lineRule="auto"/>
              <w:rPr>
                <w:rFonts w:ascii="Arial" w:hAnsi="Arial"/>
                <w:b/>
                <w:sz w:val="24"/>
                <w:szCs w:val="20"/>
              </w:rPr>
            </w:pPr>
          </w:p>
        </w:tc>
      </w:tr>
      <w:tr w:rsidR="009E658E" w:rsidRPr="009E658E" w14:paraId="0FB7F8DC" w14:textId="77777777" w:rsidTr="009E658E">
        <w:trPr>
          <w:trHeight w:val="195"/>
        </w:trPr>
        <w:tc>
          <w:tcPr>
            <w:tcW w:w="758" w:type="dxa"/>
            <w:tcBorders>
              <w:top w:val="single" w:sz="4" w:space="0" w:color="999999"/>
              <w:bottom w:val="single" w:sz="4" w:space="0" w:color="auto"/>
            </w:tcBorders>
            <w:shd w:val="clear" w:color="auto" w:fill="auto"/>
          </w:tcPr>
          <w:p w14:paraId="7691769E"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3.06</w:t>
            </w:r>
          </w:p>
          <w:p w14:paraId="45809544" w14:textId="77777777" w:rsidR="009E658E" w:rsidRPr="009E658E" w:rsidRDefault="009E658E" w:rsidP="009E658E">
            <w:pPr>
              <w:spacing w:after="0" w:line="240" w:lineRule="auto"/>
              <w:rPr>
                <w:rFonts w:ascii="Arial" w:hAnsi="Arial"/>
                <w:sz w:val="24"/>
                <w:szCs w:val="20"/>
              </w:rPr>
            </w:pPr>
          </w:p>
        </w:tc>
        <w:tc>
          <w:tcPr>
            <w:tcW w:w="11052" w:type="dxa"/>
            <w:tcBorders>
              <w:top w:val="single" w:sz="4" w:space="0" w:color="999999"/>
              <w:bottom w:val="single" w:sz="4" w:space="0" w:color="auto"/>
            </w:tcBorders>
            <w:shd w:val="clear" w:color="auto" w:fill="auto"/>
          </w:tcPr>
          <w:p w14:paraId="70EB33EE"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To appoint staff other than the Headteacher and deputy Headteacher  - it is recommended that this is delegated to the Headteacher</w:t>
            </w:r>
          </w:p>
          <w:p w14:paraId="0A3436B0"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74" w:history="1">
              <w:r w:rsidRPr="009E658E">
                <w:rPr>
                  <w:rFonts w:ascii="Arial" w:hAnsi="Arial"/>
                  <w:color w:val="0000FF"/>
                  <w:u w:val="single"/>
                </w:rPr>
                <w:t>DfE Governance handbook</w:t>
              </w:r>
            </w:hyperlink>
            <w:r w:rsidRPr="009E658E">
              <w:rPr>
                <w:rFonts w:ascii="Arial" w:hAnsi="Arial"/>
              </w:rPr>
              <w:t xml:space="preserve"> (section 6.5 no.66)</w:t>
            </w:r>
          </w:p>
        </w:tc>
        <w:tc>
          <w:tcPr>
            <w:tcW w:w="709" w:type="dxa"/>
            <w:tcBorders>
              <w:top w:val="single" w:sz="4" w:space="0" w:color="999999"/>
              <w:bottom w:val="single" w:sz="4" w:space="0" w:color="auto"/>
            </w:tcBorders>
            <w:shd w:val="clear" w:color="auto" w:fill="000000"/>
          </w:tcPr>
          <w:p w14:paraId="1022AFEB"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999999"/>
              <w:bottom w:val="single" w:sz="4" w:space="0" w:color="auto"/>
            </w:tcBorders>
            <w:shd w:val="clear" w:color="auto" w:fill="000000"/>
          </w:tcPr>
          <w:p w14:paraId="1DC383C5"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999999"/>
              <w:bottom w:val="single" w:sz="4" w:space="0" w:color="auto"/>
            </w:tcBorders>
            <w:shd w:val="clear" w:color="auto" w:fill="000000"/>
          </w:tcPr>
          <w:p w14:paraId="70A2D549" w14:textId="77777777" w:rsidR="009E658E" w:rsidRPr="009E658E" w:rsidRDefault="009E658E" w:rsidP="009E658E">
            <w:pPr>
              <w:spacing w:after="0" w:line="240" w:lineRule="auto"/>
              <w:rPr>
                <w:rFonts w:ascii="Arial" w:hAnsi="Arial"/>
                <w:sz w:val="24"/>
                <w:szCs w:val="20"/>
              </w:rPr>
            </w:pPr>
          </w:p>
        </w:tc>
        <w:tc>
          <w:tcPr>
            <w:tcW w:w="725" w:type="dxa"/>
            <w:tcBorders>
              <w:top w:val="single" w:sz="4" w:space="0" w:color="999999"/>
              <w:bottom w:val="single" w:sz="4" w:space="0" w:color="auto"/>
            </w:tcBorders>
            <w:shd w:val="clear" w:color="auto" w:fill="auto"/>
          </w:tcPr>
          <w:p w14:paraId="31DD3E9E" w14:textId="77777777" w:rsidR="009E658E" w:rsidRPr="009E658E" w:rsidRDefault="009E658E" w:rsidP="009E658E">
            <w:pPr>
              <w:spacing w:after="0" w:line="240" w:lineRule="auto"/>
              <w:rPr>
                <w:rFonts w:ascii="Arial" w:hAnsi="Arial"/>
                <w:sz w:val="24"/>
                <w:szCs w:val="20"/>
              </w:rPr>
            </w:pPr>
          </w:p>
        </w:tc>
      </w:tr>
      <w:tr w:rsidR="009E658E" w:rsidRPr="009E658E" w14:paraId="5BA13416" w14:textId="77777777" w:rsidTr="009E658E">
        <w:trPr>
          <w:trHeight w:val="195"/>
        </w:trPr>
        <w:tc>
          <w:tcPr>
            <w:tcW w:w="758" w:type="dxa"/>
            <w:tcBorders>
              <w:top w:val="single" w:sz="4" w:space="0" w:color="auto"/>
              <w:left w:val="single" w:sz="4" w:space="0" w:color="auto"/>
              <w:bottom w:val="single" w:sz="4" w:space="0" w:color="auto"/>
              <w:right w:val="single" w:sz="4" w:space="0" w:color="auto"/>
            </w:tcBorders>
            <w:shd w:val="clear" w:color="auto" w:fill="auto"/>
          </w:tcPr>
          <w:p w14:paraId="1FD2D203"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3.07</w:t>
            </w:r>
          </w:p>
        </w:tc>
        <w:tc>
          <w:tcPr>
            <w:tcW w:w="11052" w:type="dxa"/>
            <w:tcBorders>
              <w:top w:val="single" w:sz="4" w:space="0" w:color="auto"/>
              <w:left w:val="single" w:sz="4" w:space="0" w:color="auto"/>
              <w:bottom w:val="single" w:sz="4" w:space="0" w:color="auto"/>
              <w:right w:val="single" w:sz="4" w:space="0" w:color="auto"/>
            </w:tcBorders>
            <w:shd w:val="clear" w:color="auto" w:fill="auto"/>
          </w:tcPr>
          <w:p w14:paraId="75CF7881"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To approve and implement the Capability of Staff Policy</w:t>
            </w:r>
          </w:p>
          <w:p w14:paraId="334EEEA4" w14:textId="77777777" w:rsidR="009E658E" w:rsidRPr="009E658E" w:rsidRDefault="009E658E" w:rsidP="009E658E">
            <w:pPr>
              <w:spacing w:after="0" w:line="240" w:lineRule="auto"/>
              <w:rPr>
                <w:rFonts w:ascii="Arial" w:hAnsi="Arial"/>
              </w:rPr>
            </w:pPr>
            <w:r w:rsidRPr="009E658E">
              <w:rPr>
                <w:rFonts w:ascii="Arial" w:hAnsi="Arial"/>
              </w:rPr>
              <w:t>Review frequency: Governing board free to determine</w:t>
            </w:r>
          </w:p>
          <w:p w14:paraId="7625D421" w14:textId="77777777" w:rsidR="009E658E" w:rsidRPr="009E658E" w:rsidRDefault="009E658E" w:rsidP="009E658E">
            <w:pPr>
              <w:spacing w:after="0" w:line="240" w:lineRule="auto"/>
              <w:rPr>
                <w:rFonts w:ascii="Arial" w:hAnsi="Arial"/>
              </w:rPr>
            </w:pPr>
            <w:r w:rsidRPr="009E658E">
              <w:rPr>
                <w:rFonts w:ascii="Arial" w:hAnsi="Arial"/>
              </w:rPr>
              <w:t xml:space="preserve">Legislation: </w:t>
            </w:r>
            <w:hyperlink r:id="rId75" w:history="1">
              <w:r w:rsidRPr="009E658E">
                <w:rPr>
                  <w:rFonts w:ascii="Arial" w:hAnsi="Arial"/>
                  <w:color w:val="0000FF"/>
                  <w:u w:val="single"/>
                </w:rPr>
                <w:t>The School Staffing (England) Regulations 2009</w:t>
              </w:r>
            </w:hyperlink>
            <w:r w:rsidRPr="009E658E">
              <w:rPr>
                <w:rFonts w:ascii="Arial" w:hAnsi="Arial"/>
              </w:rPr>
              <w:t xml:space="preserve"> and as subsequently amended: the </w:t>
            </w:r>
            <w:hyperlink r:id="rId76" w:history="1">
              <w:r w:rsidRPr="009E658E">
                <w:rPr>
                  <w:rFonts w:ascii="Arial" w:hAnsi="Arial"/>
                  <w:color w:val="0000FF"/>
                  <w:u w:val="single"/>
                </w:rPr>
                <w:t>School Staffing (England)(Amendment) Regulations 2013</w:t>
              </w:r>
            </w:hyperlink>
          </w:p>
          <w:p w14:paraId="2447EBED"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77" w:history="1">
              <w:r w:rsidRPr="009E658E">
                <w:rPr>
                  <w:rFonts w:ascii="Arial" w:hAnsi="Arial"/>
                  <w:color w:val="0000FF"/>
                  <w:u w:val="single"/>
                </w:rPr>
                <w:t>DfE Governance handbook</w:t>
              </w:r>
            </w:hyperlink>
            <w:r w:rsidRPr="009E658E">
              <w:rPr>
                <w:rFonts w:ascii="Arial" w:hAnsi="Arial"/>
              </w:rPr>
              <w:t xml:space="preserve"> (section 6.5.9)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32B956"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12FD1B12" w14:textId="77777777" w:rsidR="009E658E" w:rsidRPr="009E658E" w:rsidRDefault="009E658E" w:rsidP="009E658E">
            <w:pPr>
              <w:spacing w:after="0" w:line="240" w:lineRule="auto"/>
              <w:rPr>
                <w:rFonts w:ascii="Arial" w:hAnsi="Arial"/>
                <w:sz w:val="24"/>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043AB6" w14:textId="77777777" w:rsidR="009E658E" w:rsidRPr="009E658E" w:rsidRDefault="009E658E" w:rsidP="009E658E">
            <w:pPr>
              <w:spacing w:after="0" w:line="240" w:lineRule="auto"/>
              <w:rPr>
                <w:rFonts w:ascii="Arial" w:hAnsi="Arial"/>
                <w:sz w:val="24"/>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000000"/>
          </w:tcPr>
          <w:p w14:paraId="244D224C" w14:textId="77777777" w:rsidR="009E658E" w:rsidRPr="009E658E" w:rsidRDefault="009E658E" w:rsidP="009E658E">
            <w:pPr>
              <w:spacing w:after="0" w:line="240" w:lineRule="auto"/>
              <w:rPr>
                <w:rFonts w:ascii="Arial" w:hAnsi="Arial"/>
                <w:sz w:val="24"/>
                <w:szCs w:val="20"/>
              </w:rPr>
            </w:pPr>
          </w:p>
          <w:p w14:paraId="3E2990B5" w14:textId="77777777" w:rsidR="009E658E" w:rsidRPr="009E658E" w:rsidRDefault="009E658E" w:rsidP="009E658E">
            <w:pPr>
              <w:spacing w:after="0" w:line="240" w:lineRule="auto"/>
              <w:rPr>
                <w:rFonts w:ascii="Arial" w:hAnsi="Arial"/>
                <w:sz w:val="24"/>
                <w:szCs w:val="20"/>
              </w:rPr>
            </w:pPr>
          </w:p>
        </w:tc>
      </w:tr>
    </w:tbl>
    <w:p w14:paraId="52582302" w14:textId="77777777" w:rsidR="002C0925" w:rsidRDefault="002C0925">
      <w:r>
        <w:br w:type="page"/>
      </w:r>
    </w:p>
    <w:tbl>
      <w:tblPr>
        <w:tblW w:w="14760" w:type="dxa"/>
        <w:tblInd w:w="-792" w:type="dxa"/>
        <w:tblBorders>
          <w:left w:val="single" w:sz="4" w:space="0" w:color="999999"/>
          <w:insideH w:val="single" w:sz="4" w:space="0" w:color="999999"/>
          <w:insideV w:val="single" w:sz="4" w:space="0" w:color="999999"/>
        </w:tblBorders>
        <w:tblLayout w:type="fixed"/>
        <w:tblLook w:val="0000" w:firstRow="0" w:lastRow="0" w:firstColumn="0" w:lastColumn="0" w:noHBand="0" w:noVBand="0"/>
      </w:tblPr>
      <w:tblGrid>
        <w:gridCol w:w="758"/>
        <w:gridCol w:w="11052"/>
        <w:gridCol w:w="709"/>
        <w:gridCol w:w="796"/>
        <w:gridCol w:w="54"/>
        <w:gridCol w:w="666"/>
        <w:gridCol w:w="43"/>
        <w:gridCol w:w="682"/>
      </w:tblGrid>
      <w:tr w:rsidR="009E658E" w:rsidRPr="009E658E" w14:paraId="5244AD0A" w14:textId="77777777" w:rsidTr="002C0925">
        <w:trPr>
          <w:trHeight w:val="195"/>
        </w:trPr>
        <w:tc>
          <w:tcPr>
            <w:tcW w:w="758" w:type="dxa"/>
            <w:tcBorders>
              <w:top w:val="single" w:sz="4" w:space="0" w:color="auto"/>
              <w:left w:val="single" w:sz="4" w:space="0" w:color="auto"/>
              <w:bottom w:val="single" w:sz="4" w:space="0" w:color="auto"/>
              <w:right w:val="single" w:sz="4" w:space="0" w:color="auto"/>
            </w:tcBorders>
            <w:shd w:val="clear" w:color="auto" w:fill="auto"/>
          </w:tcPr>
          <w:p w14:paraId="1A43D69A" w14:textId="77777777" w:rsidR="009E658E" w:rsidRPr="009E658E" w:rsidRDefault="009E658E" w:rsidP="009E658E">
            <w:pPr>
              <w:spacing w:after="0" w:line="240" w:lineRule="auto"/>
              <w:rPr>
                <w:rFonts w:ascii="Arial" w:hAnsi="Arial"/>
                <w:b/>
                <w:sz w:val="24"/>
                <w:szCs w:val="20"/>
              </w:rPr>
            </w:pPr>
          </w:p>
        </w:tc>
        <w:tc>
          <w:tcPr>
            <w:tcW w:w="11052" w:type="dxa"/>
            <w:tcBorders>
              <w:top w:val="single" w:sz="4" w:space="0" w:color="auto"/>
              <w:left w:val="single" w:sz="4" w:space="0" w:color="auto"/>
              <w:bottom w:val="single" w:sz="4" w:space="0" w:color="auto"/>
              <w:right w:val="single" w:sz="4" w:space="0" w:color="auto"/>
            </w:tcBorders>
            <w:shd w:val="clear" w:color="auto" w:fill="auto"/>
          </w:tcPr>
          <w:p w14:paraId="378C8160" w14:textId="77777777" w:rsidR="009E658E" w:rsidRPr="009E658E" w:rsidRDefault="009E658E" w:rsidP="009E658E">
            <w:pPr>
              <w:spacing w:after="0" w:line="240" w:lineRule="auto"/>
              <w:rPr>
                <w:rFonts w:ascii="Arial" w:hAnsi="Arial"/>
                <w:b/>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48A54"/>
          </w:tcPr>
          <w:p w14:paraId="244C18E4"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GB</w:t>
            </w:r>
          </w:p>
        </w:tc>
        <w:tc>
          <w:tcPr>
            <w:tcW w:w="796" w:type="dxa"/>
            <w:tcBorders>
              <w:top w:val="single" w:sz="4" w:space="0" w:color="auto"/>
              <w:left w:val="single" w:sz="4" w:space="0" w:color="auto"/>
              <w:bottom w:val="single" w:sz="4" w:space="0" w:color="auto"/>
              <w:right w:val="single" w:sz="4" w:space="0" w:color="auto"/>
            </w:tcBorders>
            <w:shd w:val="clear" w:color="auto" w:fill="948A54"/>
          </w:tcPr>
          <w:p w14:paraId="1663B494"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COM</w:t>
            </w:r>
          </w:p>
        </w:tc>
        <w:tc>
          <w:tcPr>
            <w:tcW w:w="720" w:type="dxa"/>
            <w:gridSpan w:val="2"/>
            <w:tcBorders>
              <w:top w:val="single" w:sz="4" w:space="0" w:color="auto"/>
              <w:left w:val="single" w:sz="4" w:space="0" w:color="auto"/>
              <w:bottom w:val="single" w:sz="4" w:space="0" w:color="auto"/>
              <w:right w:val="single" w:sz="4" w:space="0" w:color="auto"/>
            </w:tcBorders>
            <w:shd w:val="clear" w:color="auto" w:fill="948A54"/>
          </w:tcPr>
          <w:p w14:paraId="0A134BC4"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IND</w:t>
            </w:r>
          </w:p>
        </w:tc>
        <w:tc>
          <w:tcPr>
            <w:tcW w:w="725" w:type="dxa"/>
            <w:gridSpan w:val="2"/>
            <w:tcBorders>
              <w:top w:val="single" w:sz="4" w:space="0" w:color="auto"/>
              <w:left w:val="single" w:sz="4" w:space="0" w:color="auto"/>
              <w:bottom w:val="single" w:sz="4" w:space="0" w:color="auto"/>
              <w:right w:val="single" w:sz="4" w:space="0" w:color="auto"/>
            </w:tcBorders>
            <w:shd w:val="clear" w:color="auto" w:fill="948A54"/>
          </w:tcPr>
          <w:p w14:paraId="214E41F2"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HT</w:t>
            </w:r>
          </w:p>
        </w:tc>
      </w:tr>
      <w:tr w:rsidR="009E658E" w:rsidRPr="009E658E" w14:paraId="76B9220C" w14:textId="77777777" w:rsidTr="002C0925">
        <w:trPr>
          <w:trHeight w:val="195"/>
        </w:trPr>
        <w:tc>
          <w:tcPr>
            <w:tcW w:w="758" w:type="dxa"/>
            <w:tcBorders>
              <w:top w:val="single" w:sz="4" w:space="0" w:color="auto"/>
              <w:left w:val="single" w:sz="4" w:space="0" w:color="auto"/>
              <w:bottom w:val="single" w:sz="4" w:space="0" w:color="auto"/>
              <w:right w:val="single" w:sz="4" w:space="0" w:color="auto"/>
            </w:tcBorders>
            <w:shd w:val="clear" w:color="auto" w:fill="auto"/>
          </w:tcPr>
          <w:p w14:paraId="2FAF4774"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3.08</w:t>
            </w:r>
          </w:p>
        </w:tc>
        <w:tc>
          <w:tcPr>
            <w:tcW w:w="11052" w:type="dxa"/>
            <w:tcBorders>
              <w:top w:val="single" w:sz="4" w:space="0" w:color="auto"/>
              <w:left w:val="single" w:sz="4" w:space="0" w:color="auto"/>
              <w:bottom w:val="single" w:sz="4" w:space="0" w:color="auto"/>
              <w:right w:val="single" w:sz="4" w:space="0" w:color="auto"/>
            </w:tcBorders>
            <w:shd w:val="clear" w:color="auto" w:fill="auto"/>
          </w:tcPr>
          <w:p w14:paraId="7254F96A" w14:textId="77777777" w:rsidR="009E658E" w:rsidRPr="009E658E" w:rsidRDefault="009E658E" w:rsidP="009E658E">
            <w:pPr>
              <w:spacing w:after="0" w:line="240" w:lineRule="auto"/>
              <w:rPr>
                <w:rFonts w:ascii="Arial" w:hAnsi="Arial"/>
              </w:rPr>
            </w:pPr>
            <w:r w:rsidRPr="009E658E">
              <w:rPr>
                <w:rFonts w:ascii="Arial" w:hAnsi="Arial"/>
                <w:b/>
                <w:sz w:val="24"/>
                <w:szCs w:val="20"/>
              </w:rPr>
              <w:t xml:space="preserve">To monitor the implementation of the Teacher’s Pay Policy </w:t>
            </w:r>
            <w:r w:rsidRPr="009E658E">
              <w:rPr>
                <w:rFonts w:ascii="Arial" w:hAnsi="Arial"/>
              </w:rPr>
              <w:t>(if there is a pay committee, see 4.01)</w:t>
            </w:r>
          </w:p>
          <w:p w14:paraId="40F15444" w14:textId="77777777" w:rsidR="009E658E" w:rsidRPr="009E658E" w:rsidRDefault="009E658E" w:rsidP="009E658E">
            <w:pPr>
              <w:spacing w:after="0" w:line="240" w:lineRule="auto"/>
              <w:rPr>
                <w:rFonts w:ascii="Arial" w:hAnsi="Arial"/>
              </w:rPr>
            </w:pPr>
            <w:r w:rsidRPr="009E658E">
              <w:rPr>
                <w:rFonts w:ascii="Arial" w:hAnsi="Arial"/>
              </w:rPr>
              <w:t>To ensure the provisions of the School Teachers’ Pay and Conditions Document (STPCD) and any associated regulations relating to terms and conditions, including performance management and induction, have been implemented for all teachers and the Headteacher. Recommendations must be ratified by the governing board.</w:t>
            </w:r>
          </w:p>
          <w:p w14:paraId="053A78D1" w14:textId="77777777" w:rsidR="009E658E" w:rsidRPr="009E658E" w:rsidRDefault="009E658E" w:rsidP="009E658E">
            <w:pPr>
              <w:spacing w:after="0" w:line="240" w:lineRule="auto"/>
              <w:rPr>
                <w:rFonts w:ascii="Arial" w:hAnsi="Arial"/>
                <w:color w:val="FF0000"/>
              </w:rPr>
            </w:pPr>
            <w:r w:rsidRPr="009E658E">
              <w:rPr>
                <w:rFonts w:ascii="Arial" w:hAnsi="Arial" w:cs="Arial"/>
              </w:rPr>
              <w:t xml:space="preserve">Support material: Guidance </w:t>
            </w:r>
            <w:r w:rsidRPr="009E658E">
              <w:rPr>
                <w:rFonts w:ascii="Arial" w:hAnsi="Arial"/>
              </w:rPr>
              <w:t xml:space="preserve">summarising the duties of the pay committee and governors allocated to performance management are available on Leeds for Learning. </w:t>
            </w:r>
          </w:p>
          <w:p w14:paraId="2F39A1AC"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78" w:history="1">
              <w:r w:rsidRPr="009E658E">
                <w:rPr>
                  <w:rFonts w:ascii="Arial" w:hAnsi="Arial"/>
                  <w:color w:val="0000FF"/>
                  <w:u w:val="single"/>
                </w:rPr>
                <w:t>DfE Governance handbook</w:t>
              </w:r>
            </w:hyperlink>
            <w:r w:rsidRPr="009E658E">
              <w:rPr>
                <w:rFonts w:ascii="Arial" w:hAnsi="Arial"/>
              </w:rPr>
              <w:t xml:space="preserve"> (section 6.5.8)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FC22B8"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See</w:t>
            </w:r>
          </w:p>
          <w:p w14:paraId="73CCC183"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Item</w:t>
            </w:r>
          </w:p>
          <w:p w14:paraId="1128A22C"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1.10</w:t>
            </w:r>
          </w:p>
          <w:p w14:paraId="5EE234E5"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0D0D0D"/>
          </w:tcPr>
          <w:p w14:paraId="271416E6" w14:textId="77777777" w:rsidR="009E658E" w:rsidRPr="009E658E" w:rsidRDefault="009E658E" w:rsidP="009E658E">
            <w:pPr>
              <w:spacing w:after="0" w:line="240" w:lineRule="auto"/>
              <w:rPr>
                <w:rFonts w:ascii="Arial" w:hAnsi="Arial"/>
                <w:sz w:val="24"/>
                <w:szCs w:val="20"/>
                <w:highlight w:val="black"/>
              </w:rPr>
            </w:pPr>
          </w:p>
          <w:p w14:paraId="48BF4A00" w14:textId="77777777" w:rsidR="009E658E" w:rsidRPr="009E658E" w:rsidRDefault="009E658E" w:rsidP="009E658E">
            <w:pPr>
              <w:spacing w:after="0" w:line="240" w:lineRule="auto"/>
              <w:rPr>
                <w:rFonts w:ascii="Arial" w:hAnsi="Arial"/>
                <w:sz w:val="24"/>
                <w:szCs w:val="20"/>
                <w:highlight w:val="black"/>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0D0D0D"/>
          </w:tcPr>
          <w:p w14:paraId="6D86B0AC" w14:textId="77777777" w:rsidR="009E658E" w:rsidRPr="009E658E" w:rsidRDefault="009E658E" w:rsidP="009E658E">
            <w:pPr>
              <w:spacing w:after="0" w:line="240" w:lineRule="auto"/>
              <w:rPr>
                <w:rFonts w:ascii="Arial" w:hAnsi="Arial"/>
                <w:sz w:val="24"/>
                <w:szCs w:val="20"/>
                <w:highlight w:val="black"/>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0D0D0D"/>
          </w:tcPr>
          <w:p w14:paraId="6334AC0C" w14:textId="77777777" w:rsidR="009E658E" w:rsidRPr="009E658E" w:rsidRDefault="009E658E" w:rsidP="009E658E">
            <w:pPr>
              <w:spacing w:after="0" w:line="240" w:lineRule="auto"/>
              <w:rPr>
                <w:rFonts w:ascii="Arial" w:hAnsi="Arial"/>
                <w:sz w:val="24"/>
                <w:szCs w:val="20"/>
                <w:highlight w:val="black"/>
              </w:rPr>
            </w:pPr>
          </w:p>
        </w:tc>
      </w:tr>
      <w:tr w:rsidR="009E658E" w:rsidRPr="009E658E" w14:paraId="335E3B17" w14:textId="77777777" w:rsidTr="002C0925">
        <w:trPr>
          <w:trHeight w:val="195"/>
        </w:trPr>
        <w:tc>
          <w:tcPr>
            <w:tcW w:w="758" w:type="dxa"/>
            <w:tcBorders>
              <w:top w:val="single" w:sz="4" w:space="0" w:color="auto"/>
              <w:bottom w:val="single" w:sz="4" w:space="0" w:color="999999"/>
            </w:tcBorders>
            <w:shd w:val="clear" w:color="auto" w:fill="auto"/>
          </w:tcPr>
          <w:p w14:paraId="375C1075"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3.09</w:t>
            </w:r>
          </w:p>
        </w:tc>
        <w:tc>
          <w:tcPr>
            <w:tcW w:w="11052" w:type="dxa"/>
            <w:tcBorders>
              <w:top w:val="single" w:sz="4" w:space="0" w:color="auto"/>
              <w:bottom w:val="single" w:sz="4" w:space="0" w:color="999999"/>
            </w:tcBorders>
            <w:shd w:val="clear" w:color="auto" w:fill="auto"/>
          </w:tcPr>
          <w:p w14:paraId="61F03A22" w14:textId="77777777" w:rsidR="009E658E" w:rsidRPr="009E658E" w:rsidRDefault="009E658E" w:rsidP="009E658E">
            <w:pPr>
              <w:spacing w:after="0" w:line="240" w:lineRule="auto"/>
              <w:rPr>
                <w:rFonts w:ascii="Arial" w:hAnsi="Arial"/>
              </w:rPr>
            </w:pPr>
            <w:r w:rsidRPr="009E658E">
              <w:rPr>
                <w:rFonts w:ascii="Arial" w:hAnsi="Arial"/>
                <w:b/>
                <w:sz w:val="24"/>
                <w:szCs w:val="20"/>
              </w:rPr>
              <w:t xml:space="preserve">To approve the Teacher Appraisal Policy and ensure it is effectively implemented.  </w:t>
            </w:r>
            <w:r w:rsidRPr="009E658E">
              <w:rPr>
                <w:rFonts w:ascii="Arial" w:hAnsi="Arial"/>
                <w:sz w:val="24"/>
                <w:szCs w:val="20"/>
              </w:rPr>
              <w:t>Receive evidence that pay awards are linked to performance and</w:t>
            </w:r>
            <w:r w:rsidRPr="009E658E">
              <w:rPr>
                <w:rFonts w:ascii="Arial" w:hAnsi="Arial"/>
                <w:b/>
                <w:sz w:val="24"/>
                <w:szCs w:val="20"/>
              </w:rPr>
              <w:t xml:space="preserve"> </w:t>
            </w:r>
            <w:r w:rsidRPr="009E658E">
              <w:rPr>
                <w:rFonts w:ascii="Arial" w:hAnsi="Arial"/>
                <w:sz w:val="24"/>
                <w:szCs w:val="20"/>
              </w:rPr>
              <w:t>continuing staff development opportunities are identified and resources are available to support implementation</w:t>
            </w:r>
            <w:r w:rsidRPr="009E658E">
              <w:rPr>
                <w:rFonts w:ascii="Arial" w:hAnsi="Arial"/>
              </w:rPr>
              <w:t xml:space="preserve"> (unless there is a pay review committee in place, see item 4.02)</w:t>
            </w:r>
          </w:p>
          <w:p w14:paraId="57F31E31" w14:textId="77777777" w:rsidR="009E658E" w:rsidRPr="009E658E" w:rsidRDefault="009E658E" w:rsidP="009E658E">
            <w:pPr>
              <w:spacing w:after="0" w:line="240" w:lineRule="auto"/>
              <w:rPr>
                <w:rFonts w:ascii="Arial" w:hAnsi="Arial"/>
              </w:rPr>
            </w:pPr>
            <w:r w:rsidRPr="009E658E">
              <w:rPr>
                <w:rFonts w:ascii="Arial" w:hAnsi="Arial" w:cs="Arial"/>
              </w:rPr>
              <w:t xml:space="preserve">Support material: </w:t>
            </w:r>
            <w:r w:rsidRPr="009E658E">
              <w:rPr>
                <w:rFonts w:ascii="Arial" w:hAnsi="Arial"/>
              </w:rPr>
              <w:t>A model policy and g</w:t>
            </w:r>
            <w:r w:rsidRPr="009E658E">
              <w:rPr>
                <w:rFonts w:ascii="Arial" w:hAnsi="Arial" w:cs="Arial"/>
              </w:rPr>
              <w:t xml:space="preserve">uidance </w:t>
            </w:r>
            <w:r w:rsidRPr="009E658E">
              <w:rPr>
                <w:rFonts w:ascii="Arial" w:hAnsi="Arial"/>
              </w:rPr>
              <w:t xml:space="preserve">summarising the duties of the pay committee and governors allocated to performance management are available on Leeds for Learning. </w:t>
            </w:r>
          </w:p>
          <w:p w14:paraId="24DA1099" w14:textId="77777777" w:rsidR="009E658E" w:rsidRPr="009E658E" w:rsidRDefault="009E658E" w:rsidP="009E658E">
            <w:pPr>
              <w:spacing w:after="0" w:line="240" w:lineRule="auto"/>
              <w:rPr>
                <w:rFonts w:ascii="Arial" w:hAnsi="Arial"/>
              </w:rPr>
            </w:pPr>
            <w:r w:rsidRPr="009E658E">
              <w:rPr>
                <w:rFonts w:ascii="Arial" w:hAnsi="Arial"/>
              </w:rPr>
              <w:t>Review frequency: Governing board free to determine</w:t>
            </w:r>
          </w:p>
          <w:p w14:paraId="5CBB8C68" w14:textId="77777777" w:rsidR="009E658E" w:rsidRPr="009E658E" w:rsidRDefault="009E658E" w:rsidP="009E658E">
            <w:pPr>
              <w:spacing w:after="0" w:line="240" w:lineRule="auto"/>
              <w:rPr>
                <w:rFonts w:ascii="Arial" w:hAnsi="Arial"/>
              </w:rPr>
            </w:pPr>
            <w:r w:rsidRPr="009E658E">
              <w:rPr>
                <w:rFonts w:ascii="Arial" w:hAnsi="Arial"/>
              </w:rPr>
              <w:t xml:space="preserve">Legislation: </w:t>
            </w:r>
            <w:hyperlink r:id="rId79" w:history="1">
              <w:r w:rsidRPr="009E658E">
                <w:rPr>
                  <w:rFonts w:ascii="Arial" w:hAnsi="Arial"/>
                  <w:color w:val="0000FF"/>
                  <w:u w:val="single"/>
                </w:rPr>
                <w:t>The Education (School Teachers’ Appraisal) (England) Regulations 2012</w:t>
              </w:r>
            </w:hyperlink>
            <w:r w:rsidRPr="009E658E">
              <w:rPr>
                <w:rFonts w:ascii="Arial" w:hAnsi="Arial"/>
              </w:rPr>
              <w:t xml:space="preserve"> and as subsequently amended: </w:t>
            </w:r>
            <w:hyperlink r:id="rId80" w:history="1">
              <w:r w:rsidRPr="009E658E">
                <w:rPr>
                  <w:rFonts w:ascii="Arial" w:hAnsi="Arial"/>
                  <w:color w:val="0000FF"/>
                  <w:u w:val="single"/>
                </w:rPr>
                <w:t>The Education (School Teachers) (Qualifications and Appraisal) (Miscellaneous Amendments) (England) Regulations 2012</w:t>
              </w:r>
            </w:hyperlink>
            <w:r w:rsidRPr="009E658E">
              <w:rPr>
                <w:rFonts w:ascii="Arial" w:hAnsi="Arial"/>
              </w:rPr>
              <w:t xml:space="preserve"> and the </w:t>
            </w:r>
            <w:hyperlink r:id="rId81" w:history="1">
              <w:r w:rsidRPr="009E658E">
                <w:rPr>
                  <w:rFonts w:ascii="Arial" w:hAnsi="Arial"/>
                  <w:color w:val="0000FF"/>
                  <w:u w:val="single"/>
                </w:rPr>
                <w:t>Education (School Teachers’ Appraisal) (England) (Amendment) Regulations 2012.</w:t>
              </w:r>
            </w:hyperlink>
          </w:p>
          <w:p w14:paraId="22064EEB"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82" w:history="1">
              <w:r w:rsidRPr="009E658E">
                <w:rPr>
                  <w:rFonts w:ascii="Arial" w:hAnsi="Arial"/>
                  <w:color w:val="0000FF"/>
                  <w:u w:val="single"/>
                </w:rPr>
                <w:t>DfE Governance handbook</w:t>
              </w:r>
            </w:hyperlink>
            <w:r w:rsidRPr="009E658E">
              <w:rPr>
                <w:rFonts w:ascii="Arial" w:hAnsi="Arial"/>
              </w:rPr>
              <w:t xml:space="preserve"> (section 6.5.7 no.97)</w:t>
            </w:r>
          </w:p>
        </w:tc>
        <w:tc>
          <w:tcPr>
            <w:tcW w:w="709" w:type="dxa"/>
            <w:tcBorders>
              <w:top w:val="single" w:sz="4" w:space="0" w:color="auto"/>
              <w:bottom w:val="single" w:sz="4" w:space="0" w:color="999999"/>
            </w:tcBorders>
            <w:shd w:val="clear" w:color="auto" w:fill="auto"/>
          </w:tcPr>
          <w:p w14:paraId="670E5EBE"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auto"/>
              <w:bottom w:val="single" w:sz="4" w:space="0" w:color="999999"/>
            </w:tcBorders>
            <w:shd w:val="clear" w:color="auto" w:fill="auto"/>
          </w:tcPr>
          <w:p w14:paraId="2D5582E8" w14:textId="77777777" w:rsidR="009E658E" w:rsidRPr="009E658E" w:rsidRDefault="009E658E" w:rsidP="009E658E">
            <w:pPr>
              <w:spacing w:after="0" w:line="240" w:lineRule="auto"/>
              <w:rPr>
                <w:rFonts w:ascii="Arial" w:hAnsi="Arial"/>
                <w:sz w:val="24"/>
                <w:szCs w:val="20"/>
              </w:rPr>
            </w:pPr>
          </w:p>
        </w:tc>
        <w:tc>
          <w:tcPr>
            <w:tcW w:w="720" w:type="dxa"/>
            <w:gridSpan w:val="2"/>
            <w:tcBorders>
              <w:top w:val="single" w:sz="4" w:space="0" w:color="auto"/>
              <w:bottom w:val="single" w:sz="4" w:space="0" w:color="999999"/>
            </w:tcBorders>
            <w:shd w:val="clear" w:color="auto" w:fill="auto"/>
          </w:tcPr>
          <w:p w14:paraId="448BB6A1" w14:textId="77777777" w:rsidR="009E658E" w:rsidRPr="009E658E" w:rsidRDefault="009E658E" w:rsidP="009E658E">
            <w:pPr>
              <w:spacing w:after="0" w:line="240" w:lineRule="auto"/>
              <w:rPr>
                <w:rFonts w:ascii="Arial" w:hAnsi="Arial"/>
                <w:sz w:val="24"/>
                <w:szCs w:val="20"/>
              </w:rPr>
            </w:pPr>
          </w:p>
        </w:tc>
        <w:tc>
          <w:tcPr>
            <w:tcW w:w="725" w:type="dxa"/>
            <w:gridSpan w:val="2"/>
            <w:tcBorders>
              <w:top w:val="single" w:sz="4" w:space="0" w:color="auto"/>
              <w:bottom w:val="single" w:sz="4" w:space="0" w:color="999999"/>
            </w:tcBorders>
            <w:shd w:val="clear" w:color="auto" w:fill="000000"/>
          </w:tcPr>
          <w:p w14:paraId="3EEA08BE" w14:textId="77777777" w:rsidR="009E658E" w:rsidRPr="009E658E" w:rsidRDefault="009E658E" w:rsidP="009E658E">
            <w:pPr>
              <w:spacing w:after="0" w:line="240" w:lineRule="auto"/>
              <w:rPr>
                <w:rFonts w:ascii="Arial" w:hAnsi="Arial"/>
                <w:sz w:val="24"/>
                <w:szCs w:val="20"/>
              </w:rPr>
            </w:pPr>
          </w:p>
        </w:tc>
      </w:tr>
      <w:tr w:rsidR="009E658E" w:rsidRPr="009E658E" w14:paraId="59843B4E" w14:textId="77777777" w:rsidTr="002C0925">
        <w:trPr>
          <w:trHeight w:val="195"/>
        </w:trPr>
        <w:tc>
          <w:tcPr>
            <w:tcW w:w="758" w:type="dxa"/>
            <w:tcBorders>
              <w:top w:val="single" w:sz="4" w:space="0" w:color="auto"/>
              <w:bottom w:val="single" w:sz="4" w:space="0" w:color="999999"/>
            </w:tcBorders>
            <w:shd w:val="clear" w:color="auto" w:fill="auto"/>
          </w:tcPr>
          <w:p w14:paraId="410DA192" w14:textId="77777777" w:rsidR="009E658E" w:rsidRPr="009E658E" w:rsidRDefault="009E658E" w:rsidP="009E658E">
            <w:pPr>
              <w:spacing w:after="0" w:line="240" w:lineRule="auto"/>
              <w:rPr>
                <w:rFonts w:ascii="Arial" w:hAnsi="Arial"/>
                <w:b/>
                <w:sz w:val="24"/>
                <w:szCs w:val="20"/>
              </w:rPr>
            </w:pPr>
          </w:p>
        </w:tc>
        <w:tc>
          <w:tcPr>
            <w:tcW w:w="11052" w:type="dxa"/>
            <w:tcBorders>
              <w:top w:val="single" w:sz="4" w:space="0" w:color="auto"/>
              <w:bottom w:val="single" w:sz="4" w:space="0" w:color="999999"/>
            </w:tcBorders>
            <w:shd w:val="clear" w:color="auto" w:fill="auto"/>
          </w:tcPr>
          <w:p w14:paraId="42FC2B11" w14:textId="77777777" w:rsidR="009E658E" w:rsidRPr="009E658E" w:rsidRDefault="009E658E" w:rsidP="009E658E">
            <w:pPr>
              <w:spacing w:after="0" w:line="240" w:lineRule="auto"/>
              <w:rPr>
                <w:rFonts w:ascii="Arial" w:hAnsi="Arial"/>
                <w:b/>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0CFA86" w14:textId="77777777" w:rsidR="009E658E" w:rsidRPr="009E658E" w:rsidRDefault="009E658E" w:rsidP="009E658E">
            <w:pPr>
              <w:spacing w:after="0" w:line="240" w:lineRule="auto"/>
              <w:rPr>
                <w:rFonts w:ascii="Arial" w:hAnsi="Arial"/>
                <w:b/>
                <w:sz w:val="24"/>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0FF3CE3C" w14:textId="77777777" w:rsidR="009E658E" w:rsidRPr="009E658E" w:rsidRDefault="009E658E" w:rsidP="009E658E">
            <w:pPr>
              <w:spacing w:after="0" w:line="240" w:lineRule="auto"/>
              <w:rPr>
                <w:rFonts w:ascii="Arial" w:hAnsi="Arial"/>
                <w:b/>
                <w:sz w:val="24"/>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73B8853" w14:textId="77777777" w:rsidR="009E658E" w:rsidRPr="009E658E" w:rsidRDefault="009E658E" w:rsidP="009E658E">
            <w:pPr>
              <w:spacing w:after="0" w:line="240" w:lineRule="auto"/>
              <w:rPr>
                <w:rFonts w:ascii="Arial" w:hAnsi="Arial"/>
                <w:b/>
                <w:sz w:val="24"/>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61E9984A" w14:textId="77777777" w:rsidR="009E658E" w:rsidRPr="009E658E" w:rsidRDefault="009E658E" w:rsidP="009E658E">
            <w:pPr>
              <w:spacing w:after="0" w:line="240" w:lineRule="auto"/>
              <w:rPr>
                <w:rFonts w:ascii="Arial" w:hAnsi="Arial"/>
                <w:b/>
                <w:sz w:val="24"/>
                <w:szCs w:val="20"/>
              </w:rPr>
            </w:pPr>
          </w:p>
        </w:tc>
      </w:tr>
      <w:tr w:rsidR="009E658E" w:rsidRPr="009E658E" w14:paraId="2F082083" w14:textId="77777777" w:rsidTr="002C0925">
        <w:tblPrEx>
          <w:tblBorders>
            <w:top w:val="single" w:sz="4" w:space="0" w:color="999999"/>
            <w:bottom w:val="single" w:sz="4" w:space="0" w:color="999999"/>
            <w:right w:val="single" w:sz="4" w:space="0" w:color="999999"/>
          </w:tblBorders>
        </w:tblPrEx>
        <w:trPr>
          <w:trHeight w:val="195"/>
        </w:trPr>
        <w:tc>
          <w:tcPr>
            <w:tcW w:w="758" w:type="dxa"/>
            <w:shd w:val="clear" w:color="auto" w:fill="auto"/>
          </w:tcPr>
          <w:p w14:paraId="40E3F2CE"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4.00</w:t>
            </w:r>
          </w:p>
        </w:tc>
        <w:tc>
          <w:tcPr>
            <w:tcW w:w="11052" w:type="dxa"/>
            <w:shd w:val="clear" w:color="auto" w:fill="auto"/>
          </w:tcPr>
          <w:p w14:paraId="03E6B004"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u w:val="single"/>
              </w:rPr>
              <w:t>Pay Review Committee</w:t>
            </w:r>
            <w:r w:rsidRPr="009E658E">
              <w:rPr>
                <w:rFonts w:ascii="Arial" w:hAnsi="Arial" w:cs="Arial"/>
                <w:b/>
                <w:sz w:val="24"/>
                <w:szCs w:val="24"/>
              </w:rPr>
              <w:t xml:space="preserve">  (unless there is no separate Pay Review Committee and  the responsibilities remain with the Resources committee)</w:t>
            </w:r>
          </w:p>
        </w:tc>
        <w:tc>
          <w:tcPr>
            <w:tcW w:w="709" w:type="dxa"/>
            <w:tcBorders>
              <w:top w:val="single" w:sz="4" w:space="0" w:color="999999"/>
              <w:bottom w:val="single" w:sz="4" w:space="0" w:color="999999"/>
            </w:tcBorders>
            <w:shd w:val="clear" w:color="auto" w:fill="auto"/>
          </w:tcPr>
          <w:p w14:paraId="43FB4180" w14:textId="77777777" w:rsidR="009E658E" w:rsidRPr="009E658E" w:rsidRDefault="009E658E" w:rsidP="009E658E">
            <w:pPr>
              <w:spacing w:after="0" w:line="240" w:lineRule="auto"/>
              <w:rPr>
                <w:rFonts w:ascii="Arial" w:hAnsi="Arial"/>
                <w:b/>
                <w:sz w:val="24"/>
                <w:szCs w:val="20"/>
              </w:rPr>
            </w:pPr>
          </w:p>
        </w:tc>
        <w:tc>
          <w:tcPr>
            <w:tcW w:w="850" w:type="dxa"/>
            <w:gridSpan w:val="2"/>
            <w:tcBorders>
              <w:top w:val="single" w:sz="4" w:space="0" w:color="999999"/>
              <w:bottom w:val="single" w:sz="4" w:space="0" w:color="999999"/>
            </w:tcBorders>
            <w:shd w:val="clear" w:color="auto" w:fill="auto"/>
          </w:tcPr>
          <w:p w14:paraId="190CA03F" w14:textId="77777777" w:rsidR="009E658E" w:rsidRPr="009E658E" w:rsidRDefault="009E658E" w:rsidP="009E658E">
            <w:pPr>
              <w:spacing w:after="0" w:line="240" w:lineRule="auto"/>
              <w:rPr>
                <w:rFonts w:ascii="Arial" w:hAnsi="Arial"/>
                <w:b/>
                <w:sz w:val="24"/>
                <w:szCs w:val="20"/>
              </w:rPr>
            </w:pPr>
          </w:p>
        </w:tc>
        <w:tc>
          <w:tcPr>
            <w:tcW w:w="666" w:type="dxa"/>
            <w:tcBorders>
              <w:top w:val="single" w:sz="4" w:space="0" w:color="999999"/>
              <w:bottom w:val="single" w:sz="4" w:space="0" w:color="999999"/>
            </w:tcBorders>
            <w:shd w:val="clear" w:color="auto" w:fill="auto"/>
          </w:tcPr>
          <w:p w14:paraId="146C5513" w14:textId="77777777" w:rsidR="009E658E" w:rsidRPr="009E658E" w:rsidRDefault="009E658E" w:rsidP="009E658E">
            <w:pPr>
              <w:spacing w:after="0" w:line="240" w:lineRule="auto"/>
              <w:rPr>
                <w:rFonts w:ascii="Arial" w:hAnsi="Arial"/>
                <w:b/>
                <w:sz w:val="24"/>
                <w:szCs w:val="20"/>
              </w:rPr>
            </w:pPr>
          </w:p>
        </w:tc>
        <w:tc>
          <w:tcPr>
            <w:tcW w:w="725" w:type="dxa"/>
            <w:gridSpan w:val="2"/>
            <w:tcBorders>
              <w:top w:val="single" w:sz="4" w:space="0" w:color="999999"/>
              <w:bottom w:val="single" w:sz="4" w:space="0" w:color="999999"/>
            </w:tcBorders>
            <w:shd w:val="clear" w:color="auto" w:fill="auto"/>
          </w:tcPr>
          <w:p w14:paraId="1B08789F" w14:textId="77777777" w:rsidR="009E658E" w:rsidRPr="009E658E" w:rsidRDefault="009E658E" w:rsidP="009E658E">
            <w:pPr>
              <w:spacing w:after="0" w:line="240" w:lineRule="auto"/>
              <w:rPr>
                <w:rFonts w:ascii="Arial" w:hAnsi="Arial"/>
                <w:b/>
                <w:sz w:val="24"/>
                <w:szCs w:val="20"/>
              </w:rPr>
            </w:pPr>
          </w:p>
        </w:tc>
      </w:tr>
      <w:tr w:rsidR="009E658E" w:rsidRPr="009E658E" w14:paraId="272BBADD" w14:textId="77777777" w:rsidTr="002C0925">
        <w:tblPrEx>
          <w:tblBorders>
            <w:top w:val="single" w:sz="4" w:space="0" w:color="999999"/>
            <w:bottom w:val="single" w:sz="4" w:space="0" w:color="999999"/>
            <w:right w:val="single" w:sz="4" w:space="0" w:color="999999"/>
          </w:tblBorders>
        </w:tblPrEx>
        <w:trPr>
          <w:trHeight w:val="195"/>
        </w:trPr>
        <w:tc>
          <w:tcPr>
            <w:tcW w:w="758" w:type="dxa"/>
            <w:shd w:val="clear" w:color="auto" w:fill="auto"/>
          </w:tcPr>
          <w:p w14:paraId="65D416A2"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4.01</w:t>
            </w:r>
          </w:p>
          <w:p w14:paraId="147524EA" w14:textId="77777777" w:rsidR="009E658E" w:rsidRPr="009E658E" w:rsidRDefault="009E658E" w:rsidP="009E658E">
            <w:pPr>
              <w:spacing w:after="0" w:line="240" w:lineRule="auto"/>
              <w:rPr>
                <w:rFonts w:ascii="Arial" w:hAnsi="Arial"/>
                <w:sz w:val="24"/>
                <w:szCs w:val="20"/>
              </w:rPr>
            </w:pPr>
          </w:p>
        </w:tc>
        <w:tc>
          <w:tcPr>
            <w:tcW w:w="11052" w:type="dxa"/>
            <w:shd w:val="clear" w:color="auto" w:fill="auto"/>
          </w:tcPr>
          <w:p w14:paraId="6D15D33C" w14:textId="77777777" w:rsidR="009E658E" w:rsidRPr="009E658E" w:rsidRDefault="009E658E" w:rsidP="009E658E">
            <w:pPr>
              <w:spacing w:after="0" w:line="240" w:lineRule="auto"/>
              <w:rPr>
                <w:rFonts w:ascii="Arial" w:hAnsi="Arial"/>
              </w:rPr>
            </w:pPr>
            <w:r w:rsidRPr="009E658E">
              <w:rPr>
                <w:rFonts w:ascii="Arial" w:hAnsi="Arial"/>
                <w:b/>
                <w:sz w:val="24"/>
                <w:szCs w:val="20"/>
              </w:rPr>
              <w:t xml:space="preserve">To monitor the implementation of the Teacher’s Pay Policy </w:t>
            </w:r>
            <w:r w:rsidRPr="009E658E">
              <w:rPr>
                <w:rFonts w:ascii="Arial" w:hAnsi="Arial"/>
              </w:rPr>
              <w:t>(if there is no Pay Review Committee in place see item 3.11)</w:t>
            </w:r>
          </w:p>
          <w:p w14:paraId="7955A7C5" w14:textId="77777777" w:rsidR="009E658E" w:rsidRPr="009E658E" w:rsidRDefault="009E658E" w:rsidP="009E658E">
            <w:pPr>
              <w:spacing w:after="0" w:line="240" w:lineRule="auto"/>
              <w:rPr>
                <w:rFonts w:ascii="Arial" w:hAnsi="Arial"/>
              </w:rPr>
            </w:pPr>
            <w:r w:rsidRPr="009E658E">
              <w:rPr>
                <w:rFonts w:ascii="Arial" w:hAnsi="Arial"/>
              </w:rPr>
              <w:t xml:space="preserve">To ensure the provisions of the School Teachers’ Pay and Conditions Document (STPCD) and any associated regulations relating to terms and conditions, including performance management and induction, have been implemented for all teachers and the Headteacher.  Recommendations must be ratified by the governing board. </w:t>
            </w:r>
          </w:p>
          <w:p w14:paraId="66121DE3" w14:textId="77777777" w:rsidR="009E658E" w:rsidRPr="009E658E" w:rsidRDefault="009E658E" w:rsidP="009E658E">
            <w:pPr>
              <w:spacing w:after="0" w:line="240" w:lineRule="auto"/>
              <w:rPr>
                <w:rFonts w:ascii="Arial" w:hAnsi="Arial"/>
                <w:color w:val="FF0000"/>
              </w:rPr>
            </w:pPr>
            <w:r w:rsidRPr="009E658E">
              <w:rPr>
                <w:rFonts w:ascii="Arial" w:hAnsi="Arial" w:cs="Arial"/>
              </w:rPr>
              <w:t xml:space="preserve">Support material: </w:t>
            </w:r>
            <w:r w:rsidRPr="009E658E">
              <w:rPr>
                <w:rFonts w:ascii="Arial" w:hAnsi="Arial"/>
              </w:rPr>
              <w:t>G</w:t>
            </w:r>
            <w:r w:rsidRPr="009E658E">
              <w:rPr>
                <w:rFonts w:ascii="Arial" w:hAnsi="Arial" w:cs="Arial"/>
              </w:rPr>
              <w:t xml:space="preserve">uidance </w:t>
            </w:r>
            <w:r w:rsidRPr="009E658E">
              <w:rPr>
                <w:rFonts w:ascii="Arial" w:hAnsi="Arial"/>
              </w:rPr>
              <w:t xml:space="preserve">summarising the duties of the pay committee and governors allocated to performance management are available on Leeds for Learning. </w:t>
            </w:r>
          </w:p>
          <w:p w14:paraId="601167E7" w14:textId="77777777" w:rsidR="009E658E" w:rsidRPr="009E658E" w:rsidRDefault="009E658E" w:rsidP="009E658E">
            <w:pPr>
              <w:spacing w:after="0" w:line="240" w:lineRule="auto"/>
              <w:rPr>
                <w:rFonts w:ascii="Arial" w:hAnsi="Arial"/>
              </w:rPr>
            </w:pPr>
            <w:r w:rsidRPr="009E658E">
              <w:rPr>
                <w:rFonts w:ascii="Arial" w:hAnsi="Arial"/>
              </w:rPr>
              <w:t>Review frequency: Annually</w:t>
            </w:r>
          </w:p>
          <w:p w14:paraId="16CBEBFA"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83" w:history="1">
              <w:r w:rsidRPr="009E658E">
                <w:rPr>
                  <w:rFonts w:ascii="Arial" w:hAnsi="Arial"/>
                  <w:color w:val="0000FF"/>
                  <w:u w:val="single"/>
                </w:rPr>
                <w:t>DfE Governance handbook</w:t>
              </w:r>
            </w:hyperlink>
            <w:r w:rsidRPr="009E658E">
              <w:rPr>
                <w:rFonts w:ascii="Arial" w:hAnsi="Arial"/>
              </w:rPr>
              <w:t xml:space="preserve"> (section 6.5.8)</w:t>
            </w:r>
          </w:p>
        </w:tc>
        <w:tc>
          <w:tcPr>
            <w:tcW w:w="709" w:type="dxa"/>
            <w:tcBorders>
              <w:bottom w:val="single" w:sz="4" w:space="0" w:color="999999"/>
            </w:tcBorders>
            <w:shd w:val="clear" w:color="auto" w:fill="auto"/>
          </w:tcPr>
          <w:p w14:paraId="28288E3E"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See</w:t>
            </w:r>
          </w:p>
          <w:p w14:paraId="36E5B1BF"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Item</w:t>
            </w:r>
          </w:p>
          <w:p w14:paraId="24E0C255" w14:textId="77777777" w:rsidR="009E658E" w:rsidRPr="009E658E" w:rsidRDefault="009E658E" w:rsidP="009E658E">
            <w:pPr>
              <w:spacing w:after="0" w:line="240" w:lineRule="auto"/>
              <w:rPr>
                <w:rFonts w:ascii="Arial" w:hAnsi="Arial"/>
                <w:sz w:val="24"/>
                <w:szCs w:val="20"/>
              </w:rPr>
            </w:pPr>
            <w:r w:rsidRPr="009E658E">
              <w:rPr>
                <w:rFonts w:ascii="Arial" w:hAnsi="Arial"/>
                <w:sz w:val="16"/>
                <w:szCs w:val="16"/>
              </w:rPr>
              <w:t>1.10</w:t>
            </w:r>
          </w:p>
        </w:tc>
        <w:tc>
          <w:tcPr>
            <w:tcW w:w="850" w:type="dxa"/>
            <w:gridSpan w:val="2"/>
            <w:tcBorders>
              <w:bottom w:val="single" w:sz="4" w:space="0" w:color="999999"/>
            </w:tcBorders>
            <w:shd w:val="clear" w:color="auto" w:fill="auto"/>
          </w:tcPr>
          <w:p w14:paraId="5D8BF777" w14:textId="77777777" w:rsidR="009E658E" w:rsidRPr="009E658E" w:rsidRDefault="002C0925" w:rsidP="009E658E">
            <w:pPr>
              <w:spacing w:after="0" w:line="240" w:lineRule="auto"/>
              <w:rPr>
                <w:rFonts w:ascii="Arial" w:hAnsi="Arial"/>
                <w:sz w:val="24"/>
                <w:szCs w:val="20"/>
              </w:rPr>
            </w:pPr>
            <w:r>
              <w:rPr>
                <w:rFonts w:ascii="Arial" w:hAnsi="Arial"/>
                <w:sz w:val="24"/>
                <w:szCs w:val="20"/>
              </w:rPr>
              <w:t>`</w:t>
            </w:r>
          </w:p>
        </w:tc>
        <w:tc>
          <w:tcPr>
            <w:tcW w:w="666" w:type="dxa"/>
            <w:tcBorders>
              <w:bottom w:val="single" w:sz="4" w:space="0" w:color="999999"/>
            </w:tcBorders>
            <w:shd w:val="clear" w:color="auto" w:fill="auto"/>
          </w:tcPr>
          <w:p w14:paraId="5DA18019" w14:textId="77777777" w:rsidR="009E658E" w:rsidRPr="009E658E" w:rsidRDefault="009E658E" w:rsidP="009E658E">
            <w:pPr>
              <w:spacing w:after="0" w:line="240" w:lineRule="auto"/>
              <w:rPr>
                <w:rFonts w:ascii="Arial" w:hAnsi="Arial"/>
                <w:color w:val="000000"/>
                <w:sz w:val="24"/>
                <w:szCs w:val="20"/>
              </w:rPr>
            </w:pPr>
          </w:p>
        </w:tc>
        <w:tc>
          <w:tcPr>
            <w:tcW w:w="725" w:type="dxa"/>
            <w:gridSpan w:val="2"/>
            <w:tcBorders>
              <w:bottom w:val="single" w:sz="4" w:space="0" w:color="999999"/>
            </w:tcBorders>
            <w:shd w:val="clear" w:color="auto" w:fill="auto"/>
          </w:tcPr>
          <w:p w14:paraId="17BC2031" w14:textId="77777777" w:rsidR="009E658E" w:rsidRPr="009E658E" w:rsidRDefault="009E658E" w:rsidP="009E658E">
            <w:pPr>
              <w:spacing w:after="0" w:line="240" w:lineRule="auto"/>
              <w:rPr>
                <w:rFonts w:ascii="Arial" w:hAnsi="Arial"/>
                <w:sz w:val="24"/>
                <w:szCs w:val="20"/>
              </w:rPr>
            </w:pPr>
          </w:p>
        </w:tc>
      </w:tr>
      <w:tr w:rsidR="009E658E" w:rsidRPr="009E658E" w14:paraId="046EB983" w14:textId="77777777" w:rsidTr="002C0925">
        <w:tblPrEx>
          <w:tblBorders>
            <w:top w:val="single" w:sz="4" w:space="0" w:color="999999"/>
            <w:bottom w:val="single" w:sz="4" w:space="0" w:color="999999"/>
            <w:right w:val="single" w:sz="4" w:space="0" w:color="999999"/>
          </w:tblBorders>
        </w:tblPrEx>
        <w:trPr>
          <w:trHeight w:val="195"/>
        </w:trPr>
        <w:tc>
          <w:tcPr>
            <w:tcW w:w="758" w:type="dxa"/>
            <w:shd w:val="clear" w:color="auto" w:fill="auto"/>
          </w:tcPr>
          <w:p w14:paraId="53AC7990" w14:textId="77777777" w:rsidR="009E658E" w:rsidRPr="009E658E" w:rsidRDefault="009E658E" w:rsidP="009E658E">
            <w:pPr>
              <w:spacing w:after="0" w:line="240" w:lineRule="auto"/>
              <w:rPr>
                <w:rFonts w:ascii="Arial" w:hAnsi="Arial"/>
                <w:color w:val="FF0000"/>
                <w:sz w:val="24"/>
                <w:szCs w:val="20"/>
              </w:rPr>
            </w:pPr>
            <w:r w:rsidRPr="009E658E">
              <w:rPr>
                <w:rFonts w:ascii="Arial" w:hAnsi="Arial"/>
                <w:sz w:val="24"/>
                <w:szCs w:val="20"/>
              </w:rPr>
              <w:t>4.02</w:t>
            </w:r>
          </w:p>
          <w:p w14:paraId="1AC07BE1" w14:textId="77777777" w:rsidR="009E658E" w:rsidRPr="009E658E" w:rsidRDefault="009E658E" w:rsidP="009E658E">
            <w:pPr>
              <w:spacing w:after="0" w:line="240" w:lineRule="auto"/>
              <w:rPr>
                <w:rFonts w:ascii="Arial" w:hAnsi="Arial"/>
                <w:b/>
                <w:sz w:val="24"/>
                <w:szCs w:val="20"/>
              </w:rPr>
            </w:pPr>
          </w:p>
        </w:tc>
        <w:tc>
          <w:tcPr>
            <w:tcW w:w="11052" w:type="dxa"/>
            <w:shd w:val="clear" w:color="auto" w:fill="auto"/>
          </w:tcPr>
          <w:p w14:paraId="655D3629" w14:textId="77777777" w:rsidR="009E658E" w:rsidRPr="009E658E" w:rsidRDefault="009E658E" w:rsidP="009E658E">
            <w:pPr>
              <w:spacing w:after="0" w:line="240" w:lineRule="auto"/>
              <w:rPr>
                <w:rFonts w:ascii="Arial" w:hAnsi="Arial"/>
              </w:rPr>
            </w:pPr>
            <w:r w:rsidRPr="009E658E">
              <w:rPr>
                <w:rFonts w:ascii="Arial" w:hAnsi="Arial"/>
                <w:b/>
                <w:sz w:val="24"/>
                <w:szCs w:val="20"/>
              </w:rPr>
              <w:t xml:space="preserve">To approve the Teacher Appraisal Policy and ensure it is effectively implemented.  </w:t>
            </w:r>
            <w:r w:rsidRPr="009E658E">
              <w:rPr>
                <w:rFonts w:ascii="Arial" w:hAnsi="Arial"/>
                <w:sz w:val="24"/>
                <w:szCs w:val="20"/>
              </w:rPr>
              <w:t>Receive evidence that pay awards are linked to performance and</w:t>
            </w:r>
            <w:r w:rsidRPr="009E658E">
              <w:rPr>
                <w:rFonts w:ascii="Arial" w:hAnsi="Arial"/>
                <w:b/>
                <w:sz w:val="24"/>
                <w:szCs w:val="20"/>
              </w:rPr>
              <w:t xml:space="preserve"> </w:t>
            </w:r>
            <w:r w:rsidRPr="009E658E">
              <w:rPr>
                <w:rFonts w:ascii="Arial" w:hAnsi="Arial"/>
                <w:sz w:val="24"/>
                <w:szCs w:val="20"/>
              </w:rPr>
              <w:t>continuing staff development opportunities are identified and resources are available to support implementation</w:t>
            </w:r>
            <w:r w:rsidRPr="009E658E" w:rsidDel="002B2934">
              <w:rPr>
                <w:rFonts w:ascii="Arial" w:hAnsi="Arial"/>
                <w:b/>
                <w:sz w:val="24"/>
                <w:szCs w:val="20"/>
              </w:rPr>
              <w:t xml:space="preserve"> </w:t>
            </w:r>
            <w:r w:rsidRPr="009E658E">
              <w:rPr>
                <w:rFonts w:ascii="Arial" w:hAnsi="Arial"/>
              </w:rPr>
              <w:t>(if there is no Pay Review Committee in place see item 3.12)</w:t>
            </w:r>
          </w:p>
          <w:p w14:paraId="43F3B16A" w14:textId="77777777" w:rsidR="009E658E" w:rsidRPr="009E658E" w:rsidRDefault="009E658E" w:rsidP="009E658E">
            <w:pPr>
              <w:spacing w:after="0" w:line="240" w:lineRule="auto"/>
              <w:rPr>
                <w:rFonts w:ascii="Arial" w:hAnsi="Arial"/>
              </w:rPr>
            </w:pPr>
            <w:r w:rsidRPr="009E658E">
              <w:rPr>
                <w:rFonts w:ascii="Arial" w:hAnsi="Arial" w:cs="Arial"/>
              </w:rPr>
              <w:t xml:space="preserve">Support material: </w:t>
            </w:r>
            <w:r w:rsidRPr="009E658E">
              <w:rPr>
                <w:rFonts w:ascii="Arial" w:hAnsi="Arial"/>
              </w:rPr>
              <w:t>A model policy and g</w:t>
            </w:r>
            <w:r w:rsidRPr="009E658E">
              <w:rPr>
                <w:rFonts w:ascii="Arial" w:hAnsi="Arial" w:cs="Arial"/>
              </w:rPr>
              <w:t xml:space="preserve">uidance </w:t>
            </w:r>
            <w:r w:rsidRPr="009E658E">
              <w:rPr>
                <w:rFonts w:ascii="Arial" w:hAnsi="Arial"/>
              </w:rPr>
              <w:t xml:space="preserve">summarising the duties of the pay committee and governors allocated to performance management are available on Leeds for Learning. </w:t>
            </w:r>
          </w:p>
          <w:p w14:paraId="76EA0646" w14:textId="77777777" w:rsidR="009E658E" w:rsidRPr="009E658E" w:rsidRDefault="009E658E" w:rsidP="009E658E">
            <w:pPr>
              <w:spacing w:after="0" w:line="240" w:lineRule="auto"/>
              <w:rPr>
                <w:rFonts w:ascii="Arial" w:hAnsi="Arial"/>
              </w:rPr>
            </w:pPr>
            <w:r w:rsidRPr="009E658E">
              <w:rPr>
                <w:rFonts w:ascii="Arial" w:hAnsi="Arial"/>
              </w:rPr>
              <w:t>Review frequency: Governing board free to determine</w:t>
            </w:r>
          </w:p>
          <w:p w14:paraId="0AFF924F" w14:textId="77777777" w:rsidR="009E658E" w:rsidRPr="009E658E" w:rsidRDefault="009E658E" w:rsidP="009E658E">
            <w:pPr>
              <w:spacing w:after="0" w:line="240" w:lineRule="auto"/>
              <w:rPr>
                <w:rFonts w:ascii="Arial" w:hAnsi="Arial"/>
              </w:rPr>
            </w:pPr>
            <w:r w:rsidRPr="009E658E">
              <w:rPr>
                <w:rFonts w:ascii="Arial" w:hAnsi="Arial"/>
              </w:rPr>
              <w:lastRenderedPageBreak/>
              <w:t xml:space="preserve">Legislation: </w:t>
            </w:r>
            <w:hyperlink r:id="rId84" w:history="1">
              <w:r w:rsidRPr="009E658E">
                <w:rPr>
                  <w:rFonts w:ascii="Arial" w:hAnsi="Arial"/>
                  <w:color w:val="0000FF"/>
                  <w:u w:val="single"/>
                </w:rPr>
                <w:t>The Education (School Teachers’ Appraisal) (England) Regulations 2012</w:t>
              </w:r>
            </w:hyperlink>
            <w:r w:rsidRPr="009E658E">
              <w:rPr>
                <w:rFonts w:ascii="Arial" w:hAnsi="Arial"/>
              </w:rPr>
              <w:t xml:space="preserve"> and as subsequently amended: </w:t>
            </w:r>
            <w:hyperlink r:id="rId85" w:history="1">
              <w:r w:rsidRPr="009E658E">
                <w:rPr>
                  <w:rFonts w:ascii="Arial" w:hAnsi="Arial"/>
                  <w:color w:val="0000FF"/>
                  <w:u w:val="single"/>
                </w:rPr>
                <w:t>The Education (School Teachers) (Qualifications and Appraisal) (Miscellaneous Amendments) (England) Regulations 2012</w:t>
              </w:r>
            </w:hyperlink>
            <w:r w:rsidRPr="009E658E">
              <w:rPr>
                <w:rFonts w:ascii="Arial" w:hAnsi="Arial"/>
              </w:rPr>
              <w:t xml:space="preserve"> and the </w:t>
            </w:r>
            <w:hyperlink r:id="rId86" w:history="1">
              <w:r w:rsidRPr="009E658E">
                <w:rPr>
                  <w:rFonts w:ascii="Arial" w:hAnsi="Arial"/>
                  <w:color w:val="0000FF"/>
                  <w:u w:val="single"/>
                </w:rPr>
                <w:t>Education (School Teachers’ Appraisal) (England) (Amendment) Regulations 2012.</w:t>
              </w:r>
            </w:hyperlink>
          </w:p>
          <w:p w14:paraId="099CA350"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87" w:history="1">
              <w:r w:rsidRPr="009E658E">
                <w:rPr>
                  <w:rFonts w:ascii="Arial" w:hAnsi="Arial"/>
                  <w:color w:val="0000FF"/>
                  <w:u w:val="single"/>
                </w:rPr>
                <w:t>DfE Governance handbook</w:t>
              </w:r>
            </w:hyperlink>
            <w:r w:rsidRPr="009E658E">
              <w:rPr>
                <w:rFonts w:ascii="Arial" w:hAnsi="Arial"/>
              </w:rPr>
              <w:t xml:space="preserve"> (section 6.5.7 no.97)</w:t>
            </w:r>
          </w:p>
        </w:tc>
        <w:tc>
          <w:tcPr>
            <w:tcW w:w="709" w:type="dxa"/>
            <w:shd w:val="clear" w:color="auto" w:fill="auto"/>
          </w:tcPr>
          <w:p w14:paraId="5931F9E5" w14:textId="77777777" w:rsidR="009E658E" w:rsidRPr="009E658E" w:rsidRDefault="009E658E" w:rsidP="009E658E">
            <w:pPr>
              <w:spacing w:after="0" w:line="240" w:lineRule="auto"/>
              <w:rPr>
                <w:rFonts w:ascii="Arial" w:hAnsi="Arial"/>
                <w:sz w:val="16"/>
                <w:szCs w:val="16"/>
              </w:rPr>
            </w:pPr>
          </w:p>
        </w:tc>
        <w:tc>
          <w:tcPr>
            <w:tcW w:w="850" w:type="dxa"/>
            <w:gridSpan w:val="2"/>
            <w:shd w:val="clear" w:color="auto" w:fill="auto"/>
          </w:tcPr>
          <w:p w14:paraId="6D4CAB1E" w14:textId="77777777" w:rsidR="009E658E" w:rsidRPr="009E658E" w:rsidRDefault="009E658E" w:rsidP="009E658E">
            <w:pPr>
              <w:spacing w:after="0" w:line="240" w:lineRule="auto"/>
              <w:rPr>
                <w:rFonts w:ascii="Arial" w:hAnsi="Arial"/>
                <w:sz w:val="24"/>
                <w:szCs w:val="20"/>
              </w:rPr>
            </w:pPr>
          </w:p>
        </w:tc>
        <w:tc>
          <w:tcPr>
            <w:tcW w:w="666" w:type="dxa"/>
            <w:shd w:val="clear" w:color="auto" w:fill="auto"/>
          </w:tcPr>
          <w:p w14:paraId="314D9170" w14:textId="77777777" w:rsidR="009E658E" w:rsidRPr="009E658E" w:rsidRDefault="009E658E" w:rsidP="009E658E">
            <w:pPr>
              <w:spacing w:after="0" w:line="240" w:lineRule="auto"/>
              <w:rPr>
                <w:rFonts w:ascii="Arial" w:hAnsi="Arial"/>
                <w:sz w:val="24"/>
                <w:szCs w:val="20"/>
              </w:rPr>
            </w:pPr>
          </w:p>
        </w:tc>
        <w:tc>
          <w:tcPr>
            <w:tcW w:w="725" w:type="dxa"/>
            <w:gridSpan w:val="2"/>
            <w:shd w:val="clear" w:color="auto" w:fill="auto"/>
          </w:tcPr>
          <w:p w14:paraId="07D15320" w14:textId="77777777" w:rsidR="009E658E" w:rsidRPr="009E658E" w:rsidRDefault="009E658E" w:rsidP="009E658E">
            <w:pPr>
              <w:spacing w:after="0" w:line="240" w:lineRule="auto"/>
              <w:rPr>
                <w:rFonts w:ascii="Arial" w:hAnsi="Arial"/>
                <w:sz w:val="24"/>
                <w:szCs w:val="20"/>
              </w:rPr>
            </w:pPr>
          </w:p>
        </w:tc>
      </w:tr>
      <w:tr w:rsidR="009E658E" w:rsidRPr="009E658E" w14:paraId="4292C322" w14:textId="77777777" w:rsidTr="002C0925">
        <w:tblPrEx>
          <w:tblBorders>
            <w:top w:val="single" w:sz="4" w:space="0" w:color="999999"/>
            <w:bottom w:val="single" w:sz="4" w:space="0" w:color="999999"/>
            <w:right w:val="single" w:sz="4" w:space="0" w:color="999999"/>
          </w:tblBorders>
        </w:tblPrEx>
        <w:trPr>
          <w:trHeight w:val="195"/>
        </w:trPr>
        <w:tc>
          <w:tcPr>
            <w:tcW w:w="758" w:type="dxa"/>
            <w:shd w:val="clear" w:color="auto" w:fill="auto"/>
          </w:tcPr>
          <w:p w14:paraId="26CF83A0" w14:textId="77777777" w:rsidR="009E658E" w:rsidRPr="009E658E" w:rsidRDefault="009E658E" w:rsidP="009E658E">
            <w:pPr>
              <w:spacing w:after="0" w:line="240" w:lineRule="auto"/>
              <w:rPr>
                <w:rFonts w:ascii="Arial" w:hAnsi="Arial"/>
                <w:b/>
                <w:sz w:val="24"/>
                <w:szCs w:val="20"/>
              </w:rPr>
            </w:pPr>
          </w:p>
        </w:tc>
        <w:tc>
          <w:tcPr>
            <w:tcW w:w="11052" w:type="dxa"/>
            <w:shd w:val="clear" w:color="auto" w:fill="auto"/>
          </w:tcPr>
          <w:p w14:paraId="01F94AF9" w14:textId="77777777" w:rsidR="009E658E" w:rsidRPr="009E658E" w:rsidRDefault="009E658E" w:rsidP="009E658E">
            <w:pPr>
              <w:spacing w:after="0" w:line="240" w:lineRule="auto"/>
              <w:rPr>
                <w:rFonts w:ascii="Arial" w:hAnsi="Arial"/>
                <w:b/>
                <w:sz w:val="24"/>
                <w:szCs w:val="20"/>
                <w:u w:val="single"/>
              </w:rPr>
            </w:pPr>
          </w:p>
        </w:tc>
        <w:tc>
          <w:tcPr>
            <w:tcW w:w="709" w:type="dxa"/>
            <w:shd w:val="clear" w:color="auto" w:fill="auto"/>
          </w:tcPr>
          <w:p w14:paraId="53BDEEA0" w14:textId="77777777" w:rsidR="009E658E" w:rsidRPr="009E658E" w:rsidRDefault="009E658E" w:rsidP="009E658E">
            <w:pPr>
              <w:spacing w:after="0" w:line="240" w:lineRule="auto"/>
              <w:rPr>
                <w:rFonts w:ascii="Arial" w:hAnsi="Arial"/>
                <w:b/>
                <w:sz w:val="24"/>
                <w:szCs w:val="20"/>
              </w:rPr>
            </w:pPr>
          </w:p>
        </w:tc>
        <w:tc>
          <w:tcPr>
            <w:tcW w:w="850" w:type="dxa"/>
            <w:gridSpan w:val="2"/>
            <w:shd w:val="clear" w:color="auto" w:fill="auto"/>
          </w:tcPr>
          <w:p w14:paraId="3878447F" w14:textId="77777777" w:rsidR="009E658E" w:rsidRPr="009E658E" w:rsidRDefault="009E658E" w:rsidP="009E658E">
            <w:pPr>
              <w:spacing w:after="0" w:line="240" w:lineRule="auto"/>
              <w:rPr>
                <w:rFonts w:ascii="Arial" w:hAnsi="Arial"/>
                <w:b/>
                <w:sz w:val="24"/>
                <w:szCs w:val="20"/>
              </w:rPr>
            </w:pPr>
          </w:p>
        </w:tc>
        <w:tc>
          <w:tcPr>
            <w:tcW w:w="709" w:type="dxa"/>
            <w:gridSpan w:val="2"/>
            <w:shd w:val="clear" w:color="auto" w:fill="auto"/>
          </w:tcPr>
          <w:p w14:paraId="78E89AD8" w14:textId="77777777" w:rsidR="009E658E" w:rsidRPr="009E658E" w:rsidRDefault="009E658E" w:rsidP="009E658E">
            <w:pPr>
              <w:spacing w:after="0" w:line="240" w:lineRule="auto"/>
              <w:rPr>
                <w:rFonts w:ascii="Arial" w:hAnsi="Arial"/>
                <w:b/>
                <w:color w:val="000000"/>
                <w:sz w:val="24"/>
                <w:szCs w:val="20"/>
              </w:rPr>
            </w:pPr>
          </w:p>
        </w:tc>
        <w:tc>
          <w:tcPr>
            <w:tcW w:w="682" w:type="dxa"/>
            <w:shd w:val="clear" w:color="auto" w:fill="auto"/>
          </w:tcPr>
          <w:p w14:paraId="0E894117" w14:textId="77777777" w:rsidR="009E658E" w:rsidRPr="009E658E" w:rsidRDefault="009E658E" w:rsidP="009E658E">
            <w:pPr>
              <w:spacing w:after="0" w:line="240" w:lineRule="auto"/>
              <w:rPr>
                <w:rFonts w:ascii="Arial" w:hAnsi="Arial"/>
                <w:b/>
                <w:sz w:val="24"/>
                <w:szCs w:val="20"/>
              </w:rPr>
            </w:pPr>
          </w:p>
        </w:tc>
      </w:tr>
      <w:tr w:rsidR="009E658E" w:rsidRPr="009E658E" w14:paraId="4DD89792" w14:textId="77777777" w:rsidTr="002C0925">
        <w:tblPrEx>
          <w:tblBorders>
            <w:top w:val="single" w:sz="4" w:space="0" w:color="999999"/>
            <w:bottom w:val="single" w:sz="4" w:space="0" w:color="999999"/>
            <w:right w:val="single" w:sz="4" w:space="0" w:color="999999"/>
          </w:tblBorders>
        </w:tblPrEx>
        <w:trPr>
          <w:trHeight w:val="195"/>
        </w:trPr>
        <w:tc>
          <w:tcPr>
            <w:tcW w:w="758" w:type="dxa"/>
            <w:shd w:val="clear" w:color="auto" w:fill="auto"/>
          </w:tcPr>
          <w:p w14:paraId="1354B689"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5.00</w:t>
            </w:r>
          </w:p>
        </w:tc>
        <w:tc>
          <w:tcPr>
            <w:tcW w:w="11052" w:type="dxa"/>
            <w:shd w:val="clear" w:color="auto" w:fill="auto"/>
          </w:tcPr>
          <w:p w14:paraId="33EB6EAD" w14:textId="77777777" w:rsidR="009E658E" w:rsidRPr="009E658E" w:rsidRDefault="009E658E" w:rsidP="009E658E">
            <w:pPr>
              <w:spacing w:after="0" w:line="240" w:lineRule="auto"/>
              <w:rPr>
                <w:rFonts w:ascii="Arial" w:hAnsi="Arial"/>
                <w:b/>
                <w:sz w:val="24"/>
                <w:szCs w:val="20"/>
                <w:u w:val="single"/>
              </w:rPr>
            </w:pPr>
            <w:r w:rsidRPr="009E658E">
              <w:rPr>
                <w:rFonts w:ascii="Arial" w:hAnsi="Arial"/>
                <w:b/>
                <w:sz w:val="24"/>
                <w:szCs w:val="20"/>
                <w:u w:val="single"/>
              </w:rPr>
              <w:t>Health and Safety (Including First Aid and Property Management)</w:t>
            </w:r>
          </w:p>
        </w:tc>
        <w:tc>
          <w:tcPr>
            <w:tcW w:w="709" w:type="dxa"/>
            <w:shd w:val="clear" w:color="auto" w:fill="auto"/>
          </w:tcPr>
          <w:p w14:paraId="6A01B292" w14:textId="77777777" w:rsidR="009E658E" w:rsidRPr="009E658E" w:rsidRDefault="009E658E" w:rsidP="009E658E">
            <w:pPr>
              <w:spacing w:after="0" w:line="240" w:lineRule="auto"/>
              <w:rPr>
                <w:rFonts w:ascii="Arial" w:hAnsi="Arial"/>
                <w:b/>
                <w:sz w:val="24"/>
                <w:szCs w:val="20"/>
              </w:rPr>
            </w:pPr>
          </w:p>
        </w:tc>
        <w:tc>
          <w:tcPr>
            <w:tcW w:w="850" w:type="dxa"/>
            <w:gridSpan w:val="2"/>
            <w:shd w:val="clear" w:color="auto" w:fill="auto"/>
          </w:tcPr>
          <w:p w14:paraId="5E2C6F11" w14:textId="77777777" w:rsidR="009E658E" w:rsidRPr="009E658E" w:rsidRDefault="009E658E" w:rsidP="009E658E">
            <w:pPr>
              <w:spacing w:after="0" w:line="240" w:lineRule="auto"/>
              <w:rPr>
                <w:rFonts w:ascii="Arial" w:hAnsi="Arial"/>
                <w:b/>
                <w:sz w:val="24"/>
                <w:szCs w:val="20"/>
              </w:rPr>
            </w:pPr>
          </w:p>
        </w:tc>
        <w:tc>
          <w:tcPr>
            <w:tcW w:w="709" w:type="dxa"/>
            <w:gridSpan w:val="2"/>
            <w:shd w:val="clear" w:color="auto" w:fill="auto"/>
          </w:tcPr>
          <w:p w14:paraId="69ADCBD2" w14:textId="77777777" w:rsidR="009E658E" w:rsidRPr="009E658E" w:rsidRDefault="009E658E" w:rsidP="009E658E">
            <w:pPr>
              <w:spacing w:after="0" w:line="240" w:lineRule="auto"/>
              <w:rPr>
                <w:rFonts w:ascii="Arial" w:hAnsi="Arial"/>
                <w:b/>
                <w:color w:val="000000"/>
                <w:sz w:val="24"/>
                <w:szCs w:val="20"/>
              </w:rPr>
            </w:pPr>
          </w:p>
        </w:tc>
        <w:tc>
          <w:tcPr>
            <w:tcW w:w="682" w:type="dxa"/>
            <w:shd w:val="clear" w:color="auto" w:fill="auto"/>
          </w:tcPr>
          <w:p w14:paraId="4B711FAA" w14:textId="77777777" w:rsidR="009E658E" w:rsidRPr="009E658E" w:rsidRDefault="009E658E" w:rsidP="009E658E">
            <w:pPr>
              <w:spacing w:after="0" w:line="240" w:lineRule="auto"/>
              <w:rPr>
                <w:rFonts w:ascii="Arial" w:hAnsi="Arial"/>
                <w:b/>
                <w:sz w:val="24"/>
                <w:szCs w:val="20"/>
              </w:rPr>
            </w:pPr>
          </w:p>
        </w:tc>
      </w:tr>
      <w:tr w:rsidR="009E658E" w:rsidRPr="009E658E" w14:paraId="761243FB" w14:textId="77777777" w:rsidTr="002C0925">
        <w:tblPrEx>
          <w:tblBorders>
            <w:top w:val="single" w:sz="4" w:space="0" w:color="999999"/>
            <w:bottom w:val="single" w:sz="4" w:space="0" w:color="999999"/>
            <w:right w:val="single" w:sz="4" w:space="0" w:color="999999"/>
          </w:tblBorders>
        </w:tblPrEx>
        <w:trPr>
          <w:trHeight w:val="195"/>
        </w:trPr>
        <w:tc>
          <w:tcPr>
            <w:tcW w:w="758" w:type="dxa"/>
            <w:shd w:val="clear" w:color="auto" w:fill="auto"/>
          </w:tcPr>
          <w:p w14:paraId="093B9B94"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5.01</w:t>
            </w:r>
          </w:p>
        </w:tc>
        <w:tc>
          <w:tcPr>
            <w:tcW w:w="11052" w:type="dxa"/>
            <w:shd w:val="clear" w:color="auto" w:fill="auto"/>
          </w:tcPr>
          <w:p w14:paraId="4ECC2095" w14:textId="77777777" w:rsidR="009E658E" w:rsidRPr="009E658E" w:rsidRDefault="009E658E" w:rsidP="009E658E">
            <w:pPr>
              <w:spacing w:after="0" w:line="240" w:lineRule="auto"/>
              <w:rPr>
                <w:rFonts w:ascii="Arial" w:hAnsi="Arial"/>
                <w:sz w:val="24"/>
                <w:szCs w:val="20"/>
              </w:rPr>
            </w:pPr>
            <w:r w:rsidRPr="009E658E">
              <w:rPr>
                <w:rFonts w:ascii="Arial" w:hAnsi="Arial"/>
                <w:b/>
                <w:sz w:val="24"/>
                <w:szCs w:val="20"/>
              </w:rPr>
              <w:t xml:space="preserve">To review, approve and implement a Health and Safety policy and ensure that the school meets all relevant health and safety legislation including first aid and assurance that fire safety precautions are suitable and risk assessed annually and </w:t>
            </w:r>
            <w:r w:rsidRPr="009E658E">
              <w:rPr>
                <w:rFonts w:ascii="Arial" w:hAnsi="Arial"/>
                <w:sz w:val="24"/>
                <w:szCs w:val="20"/>
              </w:rPr>
              <w:t xml:space="preserve">ensure there is an effective system of consulting with and informing staff (including in induction) of health and safety issues </w:t>
            </w:r>
          </w:p>
          <w:p w14:paraId="080AC73A" w14:textId="77777777" w:rsidR="009E658E" w:rsidRPr="009E658E" w:rsidRDefault="009E658E" w:rsidP="009E658E">
            <w:pPr>
              <w:spacing w:after="0" w:line="240" w:lineRule="auto"/>
              <w:rPr>
                <w:rFonts w:ascii="Arial" w:hAnsi="Arial"/>
              </w:rPr>
            </w:pPr>
            <w:r w:rsidRPr="009E658E">
              <w:rPr>
                <w:rFonts w:ascii="Arial" w:hAnsi="Arial" w:cs="Arial"/>
              </w:rPr>
              <w:t xml:space="preserve">Support material: </w:t>
            </w:r>
            <w:r w:rsidRPr="009E658E">
              <w:rPr>
                <w:rFonts w:ascii="Arial" w:hAnsi="Arial"/>
              </w:rPr>
              <w:t>A model policy and g</w:t>
            </w:r>
            <w:r w:rsidRPr="009E658E">
              <w:rPr>
                <w:rFonts w:ascii="Arial" w:hAnsi="Arial" w:cs="Arial"/>
              </w:rPr>
              <w:t>uidance for the governor who will monitor health and safety</w:t>
            </w:r>
            <w:r w:rsidRPr="009E658E">
              <w:rPr>
                <w:rFonts w:ascii="Arial" w:hAnsi="Arial"/>
              </w:rPr>
              <w:t xml:space="preserve"> are available on Leeds for Learning. </w:t>
            </w:r>
          </w:p>
          <w:p w14:paraId="2089C068" w14:textId="77777777" w:rsidR="009E658E" w:rsidRPr="009E658E" w:rsidRDefault="009E658E" w:rsidP="009E658E">
            <w:pPr>
              <w:spacing w:after="0" w:line="240" w:lineRule="auto"/>
              <w:rPr>
                <w:rFonts w:ascii="Arial" w:hAnsi="Arial"/>
              </w:rPr>
            </w:pPr>
            <w:r w:rsidRPr="009E658E">
              <w:rPr>
                <w:rFonts w:ascii="Arial" w:hAnsi="Arial"/>
              </w:rPr>
              <w:t>Review frequency: Free to determine</w:t>
            </w:r>
          </w:p>
          <w:p w14:paraId="5FA7226E" w14:textId="77777777" w:rsidR="009E658E" w:rsidRPr="009E658E" w:rsidRDefault="009E658E" w:rsidP="009E658E">
            <w:pPr>
              <w:spacing w:after="0" w:line="240" w:lineRule="auto"/>
              <w:rPr>
                <w:rFonts w:ascii="Arial" w:hAnsi="Arial"/>
              </w:rPr>
            </w:pPr>
            <w:r w:rsidRPr="009E658E">
              <w:rPr>
                <w:rFonts w:ascii="Arial" w:hAnsi="Arial"/>
              </w:rPr>
              <w:t xml:space="preserve">Legislation: </w:t>
            </w:r>
            <w:hyperlink r:id="rId88" w:history="1">
              <w:r w:rsidRPr="009E658E">
                <w:rPr>
                  <w:rFonts w:ascii="Arial" w:hAnsi="Arial"/>
                  <w:color w:val="0000FF"/>
                  <w:u w:val="single"/>
                </w:rPr>
                <w:t>The Health and Safety at Work Act 1974: Sections 2(3), 3 and 4</w:t>
              </w:r>
            </w:hyperlink>
          </w:p>
          <w:p w14:paraId="29E0CF32" w14:textId="77777777" w:rsidR="009E658E" w:rsidRPr="009E658E" w:rsidRDefault="009E658E" w:rsidP="009E658E">
            <w:pPr>
              <w:spacing w:after="0" w:line="240" w:lineRule="auto"/>
              <w:rPr>
                <w:rFonts w:ascii="Arial" w:hAnsi="Arial"/>
              </w:rPr>
            </w:pPr>
            <w:r w:rsidRPr="009E658E">
              <w:rPr>
                <w:rFonts w:ascii="Arial" w:hAnsi="Arial"/>
              </w:rPr>
              <w:t xml:space="preserve">Risk Assessments: </w:t>
            </w:r>
            <w:hyperlink r:id="rId89" w:history="1">
              <w:r w:rsidRPr="009E658E">
                <w:rPr>
                  <w:rFonts w:ascii="Arial" w:hAnsi="Arial"/>
                  <w:color w:val="0000FF"/>
                  <w:u w:val="single"/>
                </w:rPr>
                <w:t>The Management of Health and Safety at Work Regulations 1999: SI 1999/3242</w:t>
              </w:r>
            </w:hyperlink>
            <w:r w:rsidRPr="009E658E">
              <w:rPr>
                <w:rFonts w:ascii="Arial" w:hAnsi="Arial"/>
              </w:rPr>
              <w:t xml:space="preserve">  </w:t>
            </w:r>
          </w:p>
          <w:p w14:paraId="307986F5" w14:textId="77777777" w:rsidR="009E658E" w:rsidRPr="009E658E" w:rsidRDefault="009E658E" w:rsidP="009E658E">
            <w:pPr>
              <w:spacing w:after="0" w:line="240" w:lineRule="auto"/>
              <w:rPr>
                <w:rFonts w:ascii="Arial" w:hAnsi="Arial"/>
              </w:rPr>
            </w:pPr>
            <w:r w:rsidRPr="009E658E">
              <w:rPr>
                <w:rFonts w:ascii="Arial" w:hAnsi="Arial"/>
              </w:rPr>
              <w:t xml:space="preserve">Statutory guidance - </w:t>
            </w:r>
            <w:hyperlink r:id="rId90" w:history="1">
              <w:r w:rsidRPr="009E658E">
                <w:rPr>
                  <w:rFonts w:ascii="Arial" w:hAnsi="Arial"/>
                  <w:color w:val="0000FF"/>
                  <w:u w:val="single"/>
                </w:rPr>
                <w:t>The Leeds Scheme for Financing Schools</w:t>
              </w:r>
            </w:hyperlink>
            <w:r w:rsidRPr="009E658E">
              <w:rPr>
                <w:rFonts w:ascii="Arial" w:hAnsi="Arial"/>
              </w:rPr>
              <w:t xml:space="preserve"> (section 11.5) and </w:t>
            </w:r>
            <w:hyperlink r:id="rId91" w:history="1">
              <w:r w:rsidRPr="009E658E">
                <w:rPr>
                  <w:rFonts w:ascii="Arial" w:hAnsi="Arial"/>
                  <w:color w:val="0000FF"/>
                  <w:u w:val="single"/>
                </w:rPr>
                <w:t>DfE Governance handbook</w:t>
              </w:r>
            </w:hyperlink>
            <w:r w:rsidRPr="009E658E">
              <w:rPr>
                <w:rFonts w:ascii="Arial" w:hAnsi="Arial"/>
              </w:rPr>
              <w:t xml:space="preserve"> (sections 6.8.14, 6.8.16)</w:t>
            </w:r>
          </w:p>
        </w:tc>
        <w:tc>
          <w:tcPr>
            <w:tcW w:w="709" w:type="dxa"/>
            <w:shd w:val="clear" w:color="auto" w:fill="auto"/>
          </w:tcPr>
          <w:p w14:paraId="413B3E05" w14:textId="77777777" w:rsidR="009E658E" w:rsidRPr="009E658E" w:rsidRDefault="009E658E" w:rsidP="009E658E">
            <w:pPr>
              <w:spacing w:after="0" w:line="240" w:lineRule="auto"/>
              <w:rPr>
                <w:rFonts w:ascii="Arial" w:hAnsi="Arial"/>
                <w:b/>
                <w:sz w:val="24"/>
                <w:szCs w:val="20"/>
              </w:rPr>
            </w:pPr>
          </w:p>
        </w:tc>
        <w:tc>
          <w:tcPr>
            <w:tcW w:w="850" w:type="dxa"/>
            <w:gridSpan w:val="2"/>
            <w:shd w:val="clear" w:color="auto" w:fill="auto"/>
          </w:tcPr>
          <w:p w14:paraId="18C71791" w14:textId="77777777" w:rsidR="009E658E" w:rsidRPr="009E658E" w:rsidRDefault="009E658E" w:rsidP="009E658E">
            <w:pPr>
              <w:spacing w:after="0" w:line="240" w:lineRule="auto"/>
              <w:rPr>
                <w:rFonts w:ascii="Arial" w:hAnsi="Arial"/>
                <w:b/>
                <w:sz w:val="24"/>
                <w:szCs w:val="20"/>
              </w:rPr>
            </w:pPr>
          </w:p>
        </w:tc>
        <w:tc>
          <w:tcPr>
            <w:tcW w:w="709" w:type="dxa"/>
            <w:gridSpan w:val="2"/>
            <w:shd w:val="clear" w:color="auto" w:fill="auto"/>
          </w:tcPr>
          <w:p w14:paraId="28DFCFAC" w14:textId="77777777" w:rsidR="009E658E" w:rsidRPr="009E658E" w:rsidRDefault="009E658E" w:rsidP="009E658E">
            <w:pPr>
              <w:spacing w:after="0" w:line="240" w:lineRule="auto"/>
              <w:rPr>
                <w:rFonts w:ascii="Arial" w:hAnsi="Arial"/>
                <w:b/>
                <w:sz w:val="24"/>
                <w:szCs w:val="20"/>
              </w:rPr>
            </w:pPr>
          </w:p>
        </w:tc>
        <w:tc>
          <w:tcPr>
            <w:tcW w:w="682" w:type="dxa"/>
            <w:shd w:val="clear" w:color="auto" w:fill="000000"/>
          </w:tcPr>
          <w:p w14:paraId="2D2EC397" w14:textId="77777777" w:rsidR="009E658E" w:rsidRPr="009E658E" w:rsidRDefault="009E658E" w:rsidP="009E658E">
            <w:pPr>
              <w:spacing w:after="0" w:line="240" w:lineRule="auto"/>
              <w:rPr>
                <w:rFonts w:ascii="Arial" w:hAnsi="Arial"/>
                <w:b/>
                <w:sz w:val="24"/>
                <w:szCs w:val="20"/>
              </w:rPr>
            </w:pPr>
          </w:p>
        </w:tc>
      </w:tr>
      <w:tr w:rsidR="009E658E" w:rsidRPr="009E658E" w14:paraId="4252A37E" w14:textId="77777777" w:rsidTr="002C0925">
        <w:tblPrEx>
          <w:tblBorders>
            <w:top w:val="single" w:sz="4" w:space="0" w:color="999999"/>
            <w:bottom w:val="single" w:sz="4" w:space="0" w:color="999999"/>
            <w:right w:val="single" w:sz="4" w:space="0" w:color="999999"/>
          </w:tblBorders>
        </w:tblPrEx>
        <w:trPr>
          <w:trHeight w:val="195"/>
        </w:trPr>
        <w:tc>
          <w:tcPr>
            <w:tcW w:w="758" w:type="dxa"/>
            <w:shd w:val="clear" w:color="auto" w:fill="auto"/>
          </w:tcPr>
          <w:p w14:paraId="35C6E301"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5.02</w:t>
            </w:r>
          </w:p>
        </w:tc>
        <w:tc>
          <w:tcPr>
            <w:tcW w:w="11052" w:type="dxa"/>
            <w:shd w:val="clear" w:color="auto" w:fill="auto"/>
          </w:tcPr>
          <w:p w14:paraId="29FF69B8"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To ensure there is an annual inspection of the premises and grounds and ensure priorities for maintenance and development are identified</w:t>
            </w:r>
          </w:p>
          <w:p w14:paraId="46876ED7" w14:textId="77777777" w:rsidR="009E658E" w:rsidRPr="009E658E" w:rsidRDefault="009E658E" w:rsidP="009E658E">
            <w:pPr>
              <w:spacing w:after="0" w:line="240" w:lineRule="auto"/>
              <w:rPr>
                <w:rFonts w:ascii="Arial" w:hAnsi="Arial"/>
              </w:rPr>
            </w:pPr>
            <w:r w:rsidRPr="009E658E">
              <w:rPr>
                <w:rFonts w:ascii="Arial" w:hAnsi="Arial"/>
              </w:rPr>
              <w:t>Review frequency: See link below</w:t>
            </w:r>
          </w:p>
          <w:p w14:paraId="54B41462" w14:textId="77777777" w:rsidR="009E658E" w:rsidRPr="009E658E" w:rsidRDefault="009E658E" w:rsidP="009E658E">
            <w:pPr>
              <w:spacing w:after="0" w:line="240" w:lineRule="auto"/>
              <w:rPr>
                <w:rFonts w:ascii="Arial" w:hAnsi="Arial"/>
              </w:rPr>
            </w:pPr>
            <w:r w:rsidRPr="009E658E">
              <w:rPr>
                <w:rFonts w:ascii="Arial" w:hAnsi="Arial"/>
              </w:rPr>
              <w:t xml:space="preserve">Legislation: </w:t>
            </w:r>
            <w:hyperlink r:id="rId92" w:history="1">
              <w:r w:rsidRPr="009E658E">
                <w:rPr>
                  <w:rFonts w:ascii="Arial" w:hAnsi="Arial"/>
                  <w:color w:val="0000FF"/>
                  <w:u w:val="single"/>
                </w:rPr>
                <w:t>Compliance Monitoring for Council Buildings report</w:t>
              </w:r>
            </w:hyperlink>
          </w:p>
          <w:p w14:paraId="1B7ECB1F" w14:textId="77777777" w:rsidR="009E658E" w:rsidRPr="009E658E" w:rsidRDefault="009E658E" w:rsidP="009E658E">
            <w:pPr>
              <w:spacing w:after="0" w:line="240" w:lineRule="auto"/>
              <w:rPr>
                <w:rFonts w:ascii="Arial" w:hAnsi="Arial"/>
              </w:rPr>
            </w:pPr>
            <w:r w:rsidRPr="009E658E">
              <w:rPr>
                <w:rFonts w:ascii="Arial" w:hAnsi="Arial"/>
              </w:rPr>
              <w:t xml:space="preserve">DfE additional non-statutory advice; </w:t>
            </w:r>
            <w:hyperlink r:id="rId93" w:history="1">
              <w:r w:rsidRPr="009E658E">
                <w:rPr>
                  <w:rFonts w:ascii="Arial" w:hAnsi="Arial"/>
                  <w:color w:val="0000FF"/>
                  <w:u w:val="single"/>
                </w:rPr>
                <w:t>Managing asbestos in your school</w:t>
              </w:r>
            </w:hyperlink>
          </w:p>
          <w:p w14:paraId="6A431DBB" w14:textId="77777777" w:rsidR="009E658E" w:rsidRPr="009E658E" w:rsidRDefault="009E658E" w:rsidP="009E658E">
            <w:pPr>
              <w:spacing w:after="0" w:line="240" w:lineRule="auto"/>
              <w:rPr>
                <w:rFonts w:ascii="Arial" w:hAnsi="Arial"/>
              </w:rPr>
            </w:pPr>
            <w:r w:rsidRPr="009E658E">
              <w:rPr>
                <w:rFonts w:ascii="Arial" w:hAnsi="Arial"/>
              </w:rPr>
              <w:t xml:space="preserve">Statutory guidance - </w:t>
            </w:r>
            <w:hyperlink r:id="rId94" w:history="1">
              <w:r w:rsidRPr="009E658E">
                <w:rPr>
                  <w:rFonts w:ascii="Arial" w:hAnsi="Arial"/>
                  <w:color w:val="0000FF"/>
                  <w:u w:val="single"/>
                </w:rPr>
                <w:t>The Leeds Scheme for Financing Schools</w:t>
              </w:r>
            </w:hyperlink>
            <w:r w:rsidRPr="009E658E">
              <w:rPr>
                <w:rFonts w:ascii="Arial" w:hAnsi="Arial"/>
              </w:rPr>
              <w:t xml:space="preserve"> (section 12)</w:t>
            </w:r>
          </w:p>
        </w:tc>
        <w:tc>
          <w:tcPr>
            <w:tcW w:w="709" w:type="dxa"/>
            <w:shd w:val="clear" w:color="auto" w:fill="auto"/>
          </w:tcPr>
          <w:p w14:paraId="2BD874FD" w14:textId="77777777" w:rsidR="009E658E" w:rsidRPr="009E658E" w:rsidRDefault="009E658E" w:rsidP="009E658E">
            <w:pPr>
              <w:spacing w:after="0" w:line="240" w:lineRule="auto"/>
              <w:rPr>
                <w:rFonts w:ascii="Arial" w:hAnsi="Arial"/>
                <w:b/>
                <w:sz w:val="24"/>
                <w:szCs w:val="20"/>
              </w:rPr>
            </w:pPr>
          </w:p>
        </w:tc>
        <w:tc>
          <w:tcPr>
            <w:tcW w:w="850" w:type="dxa"/>
            <w:gridSpan w:val="2"/>
            <w:shd w:val="clear" w:color="auto" w:fill="auto"/>
          </w:tcPr>
          <w:p w14:paraId="2A0CD086" w14:textId="77777777" w:rsidR="009E658E" w:rsidRPr="009E658E" w:rsidRDefault="009E658E" w:rsidP="009E658E">
            <w:pPr>
              <w:spacing w:after="0" w:line="240" w:lineRule="auto"/>
              <w:rPr>
                <w:rFonts w:ascii="Arial" w:hAnsi="Arial"/>
                <w:b/>
                <w:sz w:val="24"/>
                <w:szCs w:val="20"/>
              </w:rPr>
            </w:pPr>
          </w:p>
        </w:tc>
        <w:tc>
          <w:tcPr>
            <w:tcW w:w="709" w:type="dxa"/>
            <w:gridSpan w:val="2"/>
            <w:shd w:val="clear" w:color="auto" w:fill="auto"/>
          </w:tcPr>
          <w:p w14:paraId="48A86A83" w14:textId="77777777" w:rsidR="009E658E" w:rsidRPr="009E658E" w:rsidRDefault="009E658E" w:rsidP="009E658E">
            <w:pPr>
              <w:spacing w:after="0" w:line="240" w:lineRule="auto"/>
              <w:rPr>
                <w:rFonts w:ascii="Arial" w:hAnsi="Arial"/>
                <w:b/>
                <w:sz w:val="24"/>
                <w:szCs w:val="20"/>
              </w:rPr>
            </w:pPr>
          </w:p>
        </w:tc>
        <w:tc>
          <w:tcPr>
            <w:tcW w:w="682" w:type="dxa"/>
            <w:shd w:val="clear" w:color="auto" w:fill="000000"/>
          </w:tcPr>
          <w:p w14:paraId="000B0886" w14:textId="77777777" w:rsidR="009E658E" w:rsidRPr="009E658E" w:rsidRDefault="009E658E" w:rsidP="009E658E">
            <w:pPr>
              <w:spacing w:after="0" w:line="240" w:lineRule="auto"/>
              <w:rPr>
                <w:rFonts w:ascii="Arial" w:hAnsi="Arial"/>
                <w:b/>
                <w:sz w:val="24"/>
                <w:szCs w:val="20"/>
              </w:rPr>
            </w:pPr>
          </w:p>
        </w:tc>
      </w:tr>
      <w:tr w:rsidR="009E658E" w:rsidRPr="009E658E" w14:paraId="7ACEBBAB" w14:textId="77777777" w:rsidTr="002C0925">
        <w:tblPrEx>
          <w:tblBorders>
            <w:top w:val="single" w:sz="4" w:space="0" w:color="999999"/>
            <w:bottom w:val="single" w:sz="4" w:space="0" w:color="999999"/>
            <w:right w:val="single" w:sz="4" w:space="0" w:color="999999"/>
          </w:tblBorders>
        </w:tblPrEx>
        <w:trPr>
          <w:trHeight w:val="195"/>
        </w:trPr>
        <w:tc>
          <w:tcPr>
            <w:tcW w:w="758" w:type="dxa"/>
            <w:shd w:val="clear" w:color="auto" w:fill="auto"/>
          </w:tcPr>
          <w:p w14:paraId="7756F60F"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5.03</w:t>
            </w:r>
          </w:p>
        </w:tc>
        <w:tc>
          <w:tcPr>
            <w:tcW w:w="11052" w:type="dxa"/>
            <w:shd w:val="clear" w:color="auto" w:fill="auto"/>
          </w:tcPr>
          <w:p w14:paraId="5E2A8A65"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To monitor and report regularly to the governing board on property matters, including the monitoring of contracts for minor works related to improvements or repairs to the buildings or grounds</w:t>
            </w:r>
          </w:p>
          <w:p w14:paraId="210C22BB" w14:textId="77777777" w:rsidR="009E658E" w:rsidRPr="009E658E" w:rsidRDefault="009E658E" w:rsidP="009E658E">
            <w:pPr>
              <w:spacing w:after="0" w:line="240" w:lineRule="auto"/>
              <w:rPr>
                <w:rFonts w:ascii="Arial" w:hAnsi="Arial"/>
              </w:rPr>
            </w:pPr>
            <w:r w:rsidRPr="009E658E">
              <w:rPr>
                <w:rFonts w:ascii="Arial" w:hAnsi="Arial"/>
              </w:rPr>
              <w:t xml:space="preserve">Statutory guidance - </w:t>
            </w:r>
            <w:hyperlink r:id="rId95" w:history="1">
              <w:r w:rsidRPr="009E658E">
                <w:rPr>
                  <w:rFonts w:ascii="Arial" w:hAnsi="Arial"/>
                  <w:color w:val="0000FF"/>
                  <w:u w:val="single"/>
                </w:rPr>
                <w:t>The Leeds Scheme for Financing Schools</w:t>
              </w:r>
            </w:hyperlink>
            <w:r w:rsidRPr="009E658E">
              <w:rPr>
                <w:rFonts w:ascii="Arial" w:hAnsi="Arial"/>
              </w:rPr>
              <w:t xml:space="preserve"> (section 12)</w:t>
            </w:r>
          </w:p>
        </w:tc>
        <w:tc>
          <w:tcPr>
            <w:tcW w:w="709" w:type="dxa"/>
            <w:tcBorders>
              <w:bottom w:val="single" w:sz="4" w:space="0" w:color="999999"/>
            </w:tcBorders>
            <w:shd w:val="clear" w:color="auto" w:fill="auto"/>
          </w:tcPr>
          <w:p w14:paraId="699D11D5" w14:textId="77777777" w:rsidR="009E658E" w:rsidRPr="009E658E" w:rsidRDefault="009E658E" w:rsidP="009E658E">
            <w:pPr>
              <w:spacing w:after="0" w:line="240" w:lineRule="auto"/>
              <w:rPr>
                <w:rFonts w:ascii="Arial" w:hAnsi="Arial"/>
                <w:b/>
                <w:sz w:val="24"/>
                <w:szCs w:val="20"/>
              </w:rPr>
            </w:pPr>
          </w:p>
        </w:tc>
        <w:tc>
          <w:tcPr>
            <w:tcW w:w="850" w:type="dxa"/>
            <w:gridSpan w:val="2"/>
            <w:tcBorders>
              <w:bottom w:val="single" w:sz="4" w:space="0" w:color="999999"/>
            </w:tcBorders>
            <w:shd w:val="clear" w:color="auto" w:fill="auto"/>
          </w:tcPr>
          <w:p w14:paraId="49C21788" w14:textId="77777777" w:rsidR="009E658E" w:rsidRPr="009E658E" w:rsidRDefault="009E658E" w:rsidP="009E658E">
            <w:pPr>
              <w:spacing w:after="0" w:line="240" w:lineRule="auto"/>
              <w:rPr>
                <w:rFonts w:ascii="Arial" w:hAnsi="Arial"/>
                <w:b/>
                <w:sz w:val="24"/>
                <w:szCs w:val="20"/>
              </w:rPr>
            </w:pPr>
          </w:p>
        </w:tc>
        <w:tc>
          <w:tcPr>
            <w:tcW w:w="709" w:type="dxa"/>
            <w:gridSpan w:val="2"/>
            <w:tcBorders>
              <w:bottom w:val="single" w:sz="4" w:space="0" w:color="999999"/>
            </w:tcBorders>
            <w:shd w:val="clear" w:color="auto" w:fill="auto"/>
          </w:tcPr>
          <w:p w14:paraId="360D9F9D" w14:textId="77777777" w:rsidR="009E658E" w:rsidRPr="009E658E" w:rsidRDefault="009E658E" w:rsidP="009E658E">
            <w:pPr>
              <w:spacing w:after="0" w:line="240" w:lineRule="auto"/>
              <w:rPr>
                <w:rFonts w:ascii="Arial" w:hAnsi="Arial"/>
                <w:b/>
                <w:sz w:val="24"/>
                <w:szCs w:val="20"/>
              </w:rPr>
            </w:pPr>
          </w:p>
        </w:tc>
        <w:tc>
          <w:tcPr>
            <w:tcW w:w="682" w:type="dxa"/>
            <w:tcBorders>
              <w:bottom w:val="single" w:sz="4" w:space="0" w:color="999999"/>
            </w:tcBorders>
            <w:shd w:val="clear" w:color="auto" w:fill="auto"/>
          </w:tcPr>
          <w:p w14:paraId="43B11065" w14:textId="77777777" w:rsidR="009E658E" w:rsidRPr="009E658E" w:rsidRDefault="009E658E" w:rsidP="009E658E">
            <w:pPr>
              <w:spacing w:after="0" w:line="240" w:lineRule="auto"/>
              <w:rPr>
                <w:rFonts w:ascii="Arial" w:hAnsi="Arial"/>
                <w:b/>
                <w:sz w:val="24"/>
                <w:szCs w:val="20"/>
              </w:rPr>
            </w:pPr>
          </w:p>
        </w:tc>
      </w:tr>
      <w:tr w:rsidR="009E658E" w:rsidRPr="009E658E" w14:paraId="4B62ED99" w14:textId="77777777" w:rsidTr="002C0925">
        <w:tblPrEx>
          <w:tblBorders>
            <w:top w:val="single" w:sz="4" w:space="0" w:color="999999"/>
            <w:bottom w:val="single" w:sz="4" w:space="0" w:color="999999"/>
            <w:right w:val="single" w:sz="4" w:space="0" w:color="999999"/>
          </w:tblBorders>
        </w:tblPrEx>
        <w:trPr>
          <w:trHeight w:val="195"/>
        </w:trPr>
        <w:tc>
          <w:tcPr>
            <w:tcW w:w="758" w:type="dxa"/>
            <w:shd w:val="clear" w:color="auto" w:fill="auto"/>
          </w:tcPr>
          <w:p w14:paraId="68028C2D"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5.04</w:t>
            </w:r>
          </w:p>
        </w:tc>
        <w:tc>
          <w:tcPr>
            <w:tcW w:w="11052" w:type="dxa"/>
            <w:shd w:val="clear" w:color="auto" w:fill="auto"/>
          </w:tcPr>
          <w:p w14:paraId="44C87A55"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To review and advise the governing board on all matters relating to the use of premises for extended activities and community use, ensuring the Director of Children’s Services is notified of potential agreements. (see also charging and remissions item 2.05)</w:t>
            </w:r>
          </w:p>
          <w:p w14:paraId="5A09DC81" w14:textId="77777777" w:rsidR="009E658E" w:rsidRPr="009E658E" w:rsidRDefault="009E658E" w:rsidP="009E658E">
            <w:pPr>
              <w:spacing w:after="0" w:line="240" w:lineRule="auto"/>
              <w:rPr>
                <w:rFonts w:ascii="Arial" w:hAnsi="Arial"/>
              </w:rPr>
            </w:pPr>
            <w:r w:rsidRPr="009E658E">
              <w:rPr>
                <w:rFonts w:ascii="Arial" w:hAnsi="Arial"/>
              </w:rPr>
              <w:t xml:space="preserve">Statutory guidance - </w:t>
            </w:r>
            <w:hyperlink r:id="rId96" w:history="1">
              <w:r w:rsidRPr="009E658E">
                <w:rPr>
                  <w:rFonts w:ascii="Arial" w:hAnsi="Arial"/>
                  <w:color w:val="0000FF"/>
                  <w:u w:val="single"/>
                </w:rPr>
                <w:t>The Leeds Scheme for Financing Schools</w:t>
              </w:r>
            </w:hyperlink>
            <w:r w:rsidRPr="009E658E">
              <w:rPr>
                <w:rFonts w:ascii="Arial" w:hAnsi="Arial"/>
              </w:rPr>
              <w:t xml:space="preserve"> (section 13.2) and </w:t>
            </w:r>
            <w:hyperlink r:id="rId97" w:history="1">
              <w:r w:rsidRPr="009E658E">
                <w:rPr>
                  <w:rFonts w:ascii="Arial" w:hAnsi="Arial"/>
                  <w:color w:val="0000FF"/>
                  <w:u w:val="single"/>
                </w:rPr>
                <w:t>DfE Governance handbook</w:t>
              </w:r>
            </w:hyperlink>
            <w:r w:rsidRPr="009E658E">
              <w:rPr>
                <w:rFonts w:ascii="Arial" w:hAnsi="Arial"/>
              </w:rPr>
              <w:t xml:space="preserve"> (section 6.11.2)</w:t>
            </w:r>
          </w:p>
        </w:tc>
        <w:tc>
          <w:tcPr>
            <w:tcW w:w="709" w:type="dxa"/>
            <w:shd w:val="clear" w:color="auto" w:fill="auto"/>
          </w:tcPr>
          <w:p w14:paraId="475D2198" w14:textId="77777777" w:rsidR="009E658E" w:rsidRPr="009E658E" w:rsidRDefault="009E658E" w:rsidP="009E658E">
            <w:pPr>
              <w:spacing w:after="0" w:line="240" w:lineRule="auto"/>
              <w:rPr>
                <w:rFonts w:ascii="Arial" w:hAnsi="Arial"/>
                <w:b/>
                <w:sz w:val="24"/>
                <w:szCs w:val="20"/>
              </w:rPr>
            </w:pPr>
          </w:p>
        </w:tc>
        <w:tc>
          <w:tcPr>
            <w:tcW w:w="850" w:type="dxa"/>
            <w:gridSpan w:val="2"/>
            <w:shd w:val="clear" w:color="auto" w:fill="auto"/>
          </w:tcPr>
          <w:p w14:paraId="5ADEB12A" w14:textId="77777777" w:rsidR="009E658E" w:rsidRPr="009E658E" w:rsidRDefault="009E658E" w:rsidP="009E658E">
            <w:pPr>
              <w:spacing w:after="0" w:line="240" w:lineRule="auto"/>
              <w:rPr>
                <w:rFonts w:ascii="Arial" w:hAnsi="Arial"/>
                <w:b/>
                <w:sz w:val="24"/>
                <w:szCs w:val="20"/>
              </w:rPr>
            </w:pPr>
          </w:p>
        </w:tc>
        <w:tc>
          <w:tcPr>
            <w:tcW w:w="709" w:type="dxa"/>
            <w:gridSpan w:val="2"/>
            <w:shd w:val="clear" w:color="auto" w:fill="auto"/>
          </w:tcPr>
          <w:p w14:paraId="2C3F7625" w14:textId="77777777" w:rsidR="009E658E" w:rsidRPr="009E658E" w:rsidRDefault="009E658E" w:rsidP="009E658E">
            <w:pPr>
              <w:spacing w:after="0" w:line="240" w:lineRule="auto"/>
              <w:rPr>
                <w:rFonts w:ascii="Arial" w:hAnsi="Arial"/>
                <w:b/>
                <w:sz w:val="24"/>
                <w:szCs w:val="20"/>
              </w:rPr>
            </w:pPr>
          </w:p>
        </w:tc>
        <w:tc>
          <w:tcPr>
            <w:tcW w:w="682" w:type="dxa"/>
            <w:shd w:val="clear" w:color="auto" w:fill="auto"/>
          </w:tcPr>
          <w:p w14:paraId="19A433C6" w14:textId="77777777" w:rsidR="009E658E" w:rsidRPr="009E658E" w:rsidRDefault="009E658E" w:rsidP="009E658E">
            <w:pPr>
              <w:spacing w:after="0" w:line="240" w:lineRule="auto"/>
              <w:rPr>
                <w:rFonts w:ascii="Arial" w:hAnsi="Arial"/>
                <w:b/>
                <w:sz w:val="24"/>
                <w:szCs w:val="20"/>
              </w:rPr>
            </w:pPr>
          </w:p>
        </w:tc>
      </w:tr>
      <w:tr w:rsidR="009E658E" w:rsidRPr="009E658E" w14:paraId="1EA6784C" w14:textId="77777777" w:rsidTr="002C0925">
        <w:tblPrEx>
          <w:tblBorders>
            <w:top w:val="single" w:sz="4" w:space="0" w:color="999999"/>
            <w:bottom w:val="single" w:sz="4" w:space="0" w:color="999999"/>
            <w:right w:val="single" w:sz="4" w:space="0" w:color="999999"/>
          </w:tblBorders>
        </w:tblPrEx>
        <w:trPr>
          <w:trHeight w:val="195"/>
        </w:trPr>
        <w:tc>
          <w:tcPr>
            <w:tcW w:w="758" w:type="dxa"/>
            <w:shd w:val="clear" w:color="auto" w:fill="auto"/>
          </w:tcPr>
          <w:p w14:paraId="2D41E90A"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5.05</w:t>
            </w:r>
          </w:p>
        </w:tc>
        <w:tc>
          <w:tcPr>
            <w:tcW w:w="11052" w:type="dxa"/>
            <w:shd w:val="clear" w:color="auto" w:fill="auto"/>
          </w:tcPr>
          <w:p w14:paraId="5495F208"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To ensure the school complies with any direction from the LA concerning the health and safety of pupils involved in school activities off-site, including signing off relevant visits on the Evolve system.</w:t>
            </w:r>
          </w:p>
          <w:p w14:paraId="17730F1A" w14:textId="77777777" w:rsidR="009E658E" w:rsidRPr="009E658E" w:rsidRDefault="009E658E" w:rsidP="009E658E">
            <w:pPr>
              <w:spacing w:after="0" w:line="240" w:lineRule="auto"/>
              <w:rPr>
                <w:rFonts w:ascii="Arial" w:hAnsi="Arial" w:cs="Arial"/>
              </w:rPr>
            </w:pPr>
            <w:r w:rsidRPr="009E658E">
              <w:rPr>
                <w:rFonts w:ascii="Arial" w:hAnsi="Arial" w:cs="Arial"/>
              </w:rPr>
              <w:t xml:space="preserve">Departmental Advice  : </w:t>
            </w:r>
            <w:hyperlink r:id="rId98" w:history="1">
              <w:r w:rsidRPr="009E658E">
                <w:rPr>
                  <w:rFonts w:ascii="Arial" w:hAnsi="Arial" w:cs="Arial"/>
                  <w:color w:val="0000FF"/>
                  <w:u w:val="single"/>
                </w:rPr>
                <w:t>Health and safety: advice on legal duties and powers</w:t>
              </w:r>
            </w:hyperlink>
          </w:p>
        </w:tc>
        <w:tc>
          <w:tcPr>
            <w:tcW w:w="709" w:type="dxa"/>
            <w:shd w:val="clear" w:color="auto" w:fill="auto"/>
          </w:tcPr>
          <w:p w14:paraId="34170507" w14:textId="77777777" w:rsidR="009E658E" w:rsidRPr="009E658E" w:rsidRDefault="009E658E" w:rsidP="009E658E">
            <w:pPr>
              <w:spacing w:after="0" w:line="240" w:lineRule="auto"/>
              <w:rPr>
                <w:rFonts w:ascii="Arial" w:hAnsi="Arial"/>
                <w:b/>
                <w:sz w:val="24"/>
                <w:szCs w:val="20"/>
              </w:rPr>
            </w:pPr>
          </w:p>
        </w:tc>
        <w:tc>
          <w:tcPr>
            <w:tcW w:w="850" w:type="dxa"/>
            <w:gridSpan w:val="2"/>
            <w:shd w:val="clear" w:color="auto" w:fill="auto"/>
          </w:tcPr>
          <w:p w14:paraId="7228BA4D" w14:textId="77777777" w:rsidR="009E658E" w:rsidRPr="009E658E" w:rsidRDefault="009E658E" w:rsidP="009E658E">
            <w:pPr>
              <w:spacing w:after="0" w:line="240" w:lineRule="auto"/>
              <w:rPr>
                <w:rFonts w:ascii="Arial" w:hAnsi="Arial"/>
                <w:b/>
                <w:sz w:val="24"/>
                <w:szCs w:val="20"/>
              </w:rPr>
            </w:pPr>
          </w:p>
        </w:tc>
        <w:tc>
          <w:tcPr>
            <w:tcW w:w="709" w:type="dxa"/>
            <w:gridSpan w:val="2"/>
            <w:shd w:val="clear" w:color="auto" w:fill="auto"/>
          </w:tcPr>
          <w:p w14:paraId="1F80173B" w14:textId="77777777" w:rsidR="009E658E" w:rsidRPr="009E658E" w:rsidRDefault="009E658E" w:rsidP="009E658E">
            <w:pPr>
              <w:spacing w:after="0" w:line="240" w:lineRule="auto"/>
              <w:rPr>
                <w:rFonts w:ascii="Arial" w:hAnsi="Arial"/>
                <w:b/>
                <w:sz w:val="24"/>
                <w:szCs w:val="20"/>
              </w:rPr>
            </w:pPr>
          </w:p>
        </w:tc>
        <w:tc>
          <w:tcPr>
            <w:tcW w:w="682" w:type="dxa"/>
            <w:shd w:val="clear" w:color="auto" w:fill="auto"/>
          </w:tcPr>
          <w:p w14:paraId="100804A2" w14:textId="77777777" w:rsidR="009E658E" w:rsidRPr="009E658E" w:rsidRDefault="009E658E" w:rsidP="009E658E">
            <w:pPr>
              <w:spacing w:after="0" w:line="240" w:lineRule="auto"/>
              <w:rPr>
                <w:rFonts w:ascii="Arial" w:hAnsi="Arial"/>
                <w:b/>
                <w:sz w:val="24"/>
                <w:szCs w:val="20"/>
              </w:rPr>
            </w:pPr>
          </w:p>
        </w:tc>
      </w:tr>
      <w:tr w:rsidR="002C0925" w:rsidRPr="009E658E" w14:paraId="6409ABCE" w14:textId="77777777" w:rsidTr="002C0925">
        <w:tblPrEx>
          <w:tblBorders>
            <w:top w:val="single" w:sz="4" w:space="0" w:color="999999"/>
            <w:bottom w:val="single" w:sz="4" w:space="0" w:color="999999"/>
            <w:right w:val="single" w:sz="4" w:space="0" w:color="999999"/>
          </w:tblBorders>
        </w:tblPrEx>
        <w:trPr>
          <w:trHeight w:val="195"/>
        </w:trPr>
        <w:tc>
          <w:tcPr>
            <w:tcW w:w="758" w:type="dxa"/>
            <w:shd w:val="clear" w:color="auto" w:fill="auto"/>
          </w:tcPr>
          <w:p w14:paraId="7361ACFC" w14:textId="77777777" w:rsidR="002C0925" w:rsidRPr="009E658E" w:rsidRDefault="002C0925" w:rsidP="009E658E">
            <w:pPr>
              <w:spacing w:after="0" w:line="240" w:lineRule="auto"/>
              <w:rPr>
                <w:rFonts w:ascii="Arial" w:hAnsi="Arial"/>
                <w:b/>
                <w:sz w:val="24"/>
                <w:szCs w:val="20"/>
              </w:rPr>
            </w:pPr>
          </w:p>
        </w:tc>
        <w:tc>
          <w:tcPr>
            <w:tcW w:w="11052" w:type="dxa"/>
            <w:shd w:val="clear" w:color="auto" w:fill="auto"/>
          </w:tcPr>
          <w:p w14:paraId="0536344A" w14:textId="77777777" w:rsidR="002C0925" w:rsidRPr="009E658E" w:rsidRDefault="002C0925" w:rsidP="009E658E">
            <w:pPr>
              <w:spacing w:after="0" w:line="240" w:lineRule="auto"/>
              <w:rPr>
                <w:rFonts w:ascii="Arial" w:hAnsi="Arial"/>
                <w:b/>
                <w:sz w:val="24"/>
                <w:szCs w:val="20"/>
              </w:rPr>
            </w:pPr>
          </w:p>
        </w:tc>
        <w:tc>
          <w:tcPr>
            <w:tcW w:w="709" w:type="dxa"/>
            <w:shd w:val="clear" w:color="auto" w:fill="auto"/>
          </w:tcPr>
          <w:p w14:paraId="0B80AE5D" w14:textId="77777777" w:rsidR="002C0925" w:rsidRPr="009E658E" w:rsidRDefault="002C0925" w:rsidP="009E658E">
            <w:pPr>
              <w:spacing w:after="0" w:line="240" w:lineRule="auto"/>
              <w:rPr>
                <w:rFonts w:ascii="Arial" w:hAnsi="Arial"/>
                <w:b/>
                <w:sz w:val="24"/>
                <w:szCs w:val="20"/>
              </w:rPr>
            </w:pPr>
          </w:p>
        </w:tc>
        <w:tc>
          <w:tcPr>
            <w:tcW w:w="850" w:type="dxa"/>
            <w:gridSpan w:val="2"/>
            <w:shd w:val="clear" w:color="auto" w:fill="auto"/>
          </w:tcPr>
          <w:p w14:paraId="62ADD118" w14:textId="77777777" w:rsidR="002C0925" w:rsidRPr="009E658E" w:rsidRDefault="002C0925" w:rsidP="009E658E">
            <w:pPr>
              <w:spacing w:after="0" w:line="240" w:lineRule="auto"/>
              <w:rPr>
                <w:rFonts w:ascii="Arial" w:hAnsi="Arial"/>
                <w:b/>
                <w:sz w:val="24"/>
                <w:szCs w:val="20"/>
              </w:rPr>
            </w:pPr>
          </w:p>
        </w:tc>
        <w:tc>
          <w:tcPr>
            <w:tcW w:w="709" w:type="dxa"/>
            <w:gridSpan w:val="2"/>
            <w:shd w:val="clear" w:color="auto" w:fill="auto"/>
          </w:tcPr>
          <w:p w14:paraId="413B5F1C" w14:textId="77777777" w:rsidR="002C0925" w:rsidRPr="009E658E" w:rsidRDefault="002C0925" w:rsidP="009E658E">
            <w:pPr>
              <w:spacing w:after="0" w:line="240" w:lineRule="auto"/>
              <w:rPr>
                <w:rFonts w:ascii="Arial" w:hAnsi="Arial"/>
                <w:b/>
                <w:sz w:val="24"/>
                <w:szCs w:val="20"/>
              </w:rPr>
            </w:pPr>
          </w:p>
        </w:tc>
        <w:tc>
          <w:tcPr>
            <w:tcW w:w="682" w:type="dxa"/>
            <w:shd w:val="clear" w:color="auto" w:fill="auto"/>
          </w:tcPr>
          <w:p w14:paraId="1DBC8366" w14:textId="77777777" w:rsidR="002C0925" w:rsidRPr="009E658E" w:rsidRDefault="002C0925" w:rsidP="009E658E">
            <w:pPr>
              <w:spacing w:after="0" w:line="240" w:lineRule="auto"/>
              <w:rPr>
                <w:rFonts w:ascii="Arial" w:hAnsi="Arial"/>
                <w:b/>
                <w:sz w:val="24"/>
                <w:szCs w:val="20"/>
              </w:rPr>
            </w:pPr>
          </w:p>
        </w:tc>
      </w:tr>
    </w:tbl>
    <w:p w14:paraId="6210F02D" w14:textId="77777777" w:rsidR="002C0925" w:rsidRDefault="002C0925" w:rsidP="009E658E">
      <w:pPr>
        <w:spacing w:after="0" w:line="240" w:lineRule="auto"/>
        <w:rPr>
          <w:rFonts w:ascii="Times New Roman" w:hAnsi="Times New Roman"/>
          <w:sz w:val="20"/>
          <w:szCs w:val="20"/>
        </w:rPr>
      </w:pPr>
    </w:p>
    <w:p w14:paraId="3EDACF3B" w14:textId="77777777" w:rsidR="002C0925" w:rsidRDefault="002C0925">
      <w:pPr>
        <w:rPr>
          <w:rFonts w:ascii="Times New Roman" w:hAnsi="Times New Roman"/>
          <w:sz w:val="20"/>
          <w:szCs w:val="20"/>
        </w:rPr>
      </w:pPr>
      <w:r>
        <w:rPr>
          <w:rFonts w:ascii="Times New Roman" w:hAnsi="Times New Roman"/>
          <w:sz w:val="20"/>
          <w:szCs w:val="20"/>
        </w:rPr>
        <w:br w:type="page"/>
      </w:r>
    </w:p>
    <w:p w14:paraId="6B4CDEF3" w14:textId="77777777" w:rsidR="009E658E" w:rsidRPr="009E658E" w:rsidRDefault="009E658E" w:rsidP="009E658E">
      <w:pPr>
        <w:spacing w:after="0" w:line="240" w:lineRule="auto"/>
        <w:rPr>
          <w:rFonts w:ascii="Times New Roman" w:hAnsi="Times New Roman"/>
          <w:sz w:val="20"/>
          <w:szCs w:val="20"/>
        </w:rPr>
      </w:pPr>
    </w:p>
    <w:tbl>
      <w:tblPr>
        <w:tblW w:w="14760" w:type="dxa"/>
        <w:tblInd w:w="-792" w:type="dxa"/>
        <w:tblLayout w:type="fixed"/>
        <w:tblLook w:val="0000" w:firstRow="0" w:lastRow="0" w:firstColumn="0" w:lastColumn="0" w:noHBand="0" w:noVBand="0"/>
      </w:tblPr>
      <w:tblGrid>
        <w:gridCol w:w="758"/>
        <w:gridCol w:w="11057"/>
        <w:gridCol w:w="709"/>
        <w:gridCol w:w="796"/>
        <w:gridCol w:w="676"/>
        <w:gridCol w:w="764"/>
      </w:tblGrid>
      <w:tr w:rsidR="009E658E" w:rsidRPr="009E658E" w14:paraId="3BB0B5E7" w14:textId="77777777" w:rsidTr="009E658E">
        <w:tc>
          <w:tcPr>
            <w:tcW w:w="11815" w:type="dxa"/>
            <w:gridSpan w:val="2"/>
            <w:tcBorders>
              <w:top w:val="single" w:sz="4" w:space="0" w:color="999999"/>
              <w:left w:val="single" w:sz="4" w:space="0" w:color="999999"/>
              <w:bottom w:val="single" w:sz="6" w:space="0" w:color="999999"/>
              <w:right w:val="single" w:sz="6" w:space="0" w:color="999999"/>
            </w:tcBorders>
          </w:tcPr>
          <w:p w14:paraId="7F120C48" w14:textId="77777777" w:rsidR="009E658E" w:rsidRPr="009E658E" w:rsidRDefault="009E658E" w:rsidP="009E658E">
            <w:pPr>
              <w:autoSpaceDE w:val="0"/>
              <w:autoSpaceDN w:val="0"/>
              <w:adjustRightInd w:val="0"/>
              <w:spacing w:after="0" w:line="240" w:lineRule="auto"/>
              <w:rPr>
                <w:rFonts w:ascii="Arial" w:hAnsi="Arial"/>
                <w:b/>
                <w:sz w:val="28"/>
                <w:szCs w:val="28"/>
              </w:rPr>
            </w:pPr>
            <w:r w:rsidRPr="009E658E">
              <w:rPr>
                <w:rFonts w:ascii="Arial" w:hAnsi="Arial"/>
                <w:b/>
                <w:sz w:val="28"/>
                <w:szCs w:val="28"/>
              </w:rPr>
              <w:t>TEACHING AND LEARNING COMMITTEE</w:t>
            </w:r>
          </w:p>
          <w:p w14:paraId="726E17AB" w14:textId="77777777" w:rsidR="009E658E" w:rsidRPr="009E658E" w:rsidRDefault="009E658E" w:rsidP="009E658E">
            <w:pPr>
              <w:autoSpaceDE w:val="0"/>
              <w:autoSpaceDN w:val="0"/>
              <w:adjustRightInd w:val="0"/>
              <w:spacing w:after="0" w:line="240" w:lineRule="auto"/>
              <w:rPr>
                <w:rFonts w:ascii="Arial" w:hAnsi="Arial" w:cs="Arial"/>
                <w:b/>
                <w:sz w:val="24"/>
                <w:szCs w:val="24"/>
                <w:lang w:eastAsia="en-GB"/>
              </w:rPr>
            </w:pPr>
          </w:p>
        </w:tc>
        <w:tc>
          <w:tcPr>
            <w:tcW w:w="709" w:type="dxa"/>
            <w:tcBorders>
              <w:top w:val="single" w:sz="4" w:space="0" w:color="999999"/>
              <w:left w:val="single" w:sz="6" w:space="0" w:color="999999"/>
              <w:bottom w:val="single" w:sz="6" w:space="0" w:color="999999"/>
              <w:right w:val="single" w:sz="6" w:space="0" w:color="999999"/>
            </w:tcBorders>
            <w:shd w:val="clear" w:color="auto" w:fill="948A54"/>
          </w:tcPr>
          <w:p w14:paraId="048F0285"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GB</w:t>
            </w:r>
          </w:p>
        </w:tc>
        <w:tc>
          <w:tcPr>
            <w:tcW w:w="796" w:type="dxa"/>
            <w:tcBorders>
              <w:top w:val="single" w:sz="4" w:space="0" w:color="999999"/>
              <w:left w:val="single" w:sz="6" w:space="0" w:color="999999"/>
              <w:bottom w:val="single" w:sz="6" w:space="0" w:color="999999"/>
              <w:right w:val="single" w:sz="6" w:space="0" w:color="999999"/>
            </w:tcBorders>
            <w:shd w:val="clear" w:color="auto" w:fill="948A54"/>
          </w:tcPr>
          <w:p w14:paraId="7D60647B"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COM</w:t>
            </w:r>
          </w:p>
        </w:tc>
        <w:tc>
          <w:tcPr>
            <w:tcW w:w="676" w:type="dxa"/>
            <w:tcBorders>
              <w:top w:val="single" w:sz="4" w:space="0" w:color="999999"/>
              <w:left w:val="single" w:sz="6" w:space="0" w:color="999999"/>
              <w:bottom w:val="single" w:sz="6" w:space="0" w:color="999999"/>
              <w:right w:val="single" w:sz="6" w:space="0" w:color="999999"/>
            </w:tcBorders>
            <w:shd w:val="clear" w:color="auto" w:fill="948A54"/>
          </w:tcPr>
          <w:p w14:paraId="75FBBD6A"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IND</w:t>
            </w:r>
          </w:p>
        </w:tc>
        <w:tc>
          <w:tcPr>
            <w:tcW w:w="764" w:type="dxa"/>
            <w:tcBorders>
              <w:top w:val="single" w:sz="4" w:space="0" w:color="999999"/>
              <w:left w:val="single" w:sz="6" w:space="0" w:color="999999"/>
              <w:bottom w:val="single" w:sz="6" w:space="0" w:color="999999"/>
              <w:right w:val="single" w:sz="4" w:space="0" w:color="999999"/>
            </w:tcBorders>
            <w:shd w:val="clear" w:color="auto" w:fill="948A54"/>
          </w:tcPr>
          <w:p w14:paraId="559E79BA"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HT</w:t>
            </w:r>
          </w:p>
        </w:tc>
      </w:tr>
      <w:tr w:rsidR="009E658E" w:rsidRPr="009E658E" w14:paraId="60441ABF" w14:textId="77777777" w:rsidTr="009E658E">
        <w:tc>
          <w:tcPr>
            <w:tcW w:w="758" w:type="dxa"/>
            <w:tcBorders>
              <w:top w:val="single" w:sz="4" w:space="0" w:color="999999"/>
              <w:left w:val="single" w:sz="4" w:space="0" w:color="999999"/>
              <w:bottom w:val="single" w:sz="6" w:space="0" w:color="999999"/>
              <w:right w:val="single" w:sz="6" w:space="0" w:color="999999"/>
            </w:tcBorders>
          </w:tcPr>
          <w:p w14:paraId="053F36E3"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6.01</w:t>
            </w:r>
          </w:p>
          <w:p w14:paraId="65295F61" w14:textId="77777777" w:rsidR="009E658E" w:rsidRPr="009E658E" w:rsidRDefault="009E658E" w:rsidP="009E658E">
            <w:pPr>
              <w:spacing w:after="0" w:line="240" w:lineRule="auto"/>
              <w:rPr>
                <w:rFonts w:ascii="Arial" w:hAnsi="Arial" w:cs="Arial"/>
                <w:b/>
                <w:sz w:val="24"/>
                <w:szCs w:val="24"/>
              </w:rPr>
            </w:pPr>
          </w:p>
        </w:tc>
        <w:tc>
          <w:tcPr>
            <w:tcW w:w="11057" w:type="dxa"/>
            <w:tcBorders>
              <w:top w:val="single" w:sz="4" w:space="0" w:color="999999"/>
              <w:left w:val="single" w:sz="6" w:space="0" w:color="999999"/>
              <w:bottom w:val="single" w:sz="6" w:space="0" w:color="999999"/>
              <w:right w:val="single" w:sz="6" w:space="0" w:color="999999"/>
            </w:tcBorders>
          </w:tcPr>
          <w:p w14:paraId="7F3CFFED" w14:textId="77777777" w:rsidR="009E658E" w:rsidRPr="009E658E" w:rsidRDefault="009E658E" w:rsidP="009E658E">
            <w:pPr>
              <w:autoSpaceDE w:val="0"/>
              <w:autoSpaceDN w:val="0"/>
              <w:adjustRightInd w:val="0"/>
              <w:spacing w:after="0" w:line="240" w:lineRule="auto"/>
              <w:rPr>
                <w:rFonts w:ascii="Arial" w:hAnsi="Arial" w:cs="Arial"/>
                <w:sz w:val="24"/>
                <w:szCs w:val="24"/>
                <w:lang w:eastAsia="en-GB"/>
              </w:rPr>
            </w:pPr>
            <w:r w:rsidRPr="009E658E">
              <w:rPr>
                <w:rFonts w:ascii="Arial" w:hAnsi="Arial" w:cs="Arial"/>
                <w:b/>
                <w:sz w:val="24"/>
                <w:szCs w:val="24"/>
                <w:lang w:eastAsia="en-GB"/>
              </w:rPr>
              <w:t xml:space="preserve">Ensure that school is teaching the national curriculum, teaching time allocated for this is appropriate, assessment arrangements are in place and information is provided on the school website (for high schools governors should receive information on 16-19 study programmes). </w:t>
            </w:r>
            <w:r w:rsidRPr="009E658E">
              <w:rPr>
                <w:rFonts w:ascii="Arial" w:hAnsi="Arial" w:cs="Arial"/>
                <w:sz w:val="24"/>
                <w:szCs w:val="24"/>
                <w:lang w:eastAsia="en-GB"/>
              </w:rPr>
              <w:t>During 2020/21 governors should understand how school in planning to implement:</w:t>
            </w:r>
          </w:p>
          <w:p w14:paraId="62331251" w14:textId="77777777" w:rsidR="009E658E" w:rsidRPr="009E658E" w:rsidRDefault="009E658E" w:rsidP="009E658E">
            <w:pPr>
              <w:numPr>
                <w:ilvl w:val="0"/>
                <w:numId w:val="31"/>
              </w:numPr>
              <w:autoSpaceDE w:val="0"/>
              <w:autoSpaceDN w:val="0"/>
              <w:adjustRightInd w:val="0"/>
              <w:spacing w:after="0" w:line="240" w:lineRule="auto"/>
              <w:rPr>
                <w:rFonts w:ascii="Arial" w:hAnsi="Arial" w:cs="Arial"/>
              </w:rPr>
            </w:pPr>
            <w:r w:rsidRPr="009E658E">
              <w:rPr>
                <w:rFonts w:ascii="Arial" w:hAnsi="Arial" w:cs="Arial"/>
                <w:lang w:eastAsia="en-GB"/>
              </w:rPr>
              <w:t xml:space="preserve">The teaching of compulsory RSE lessons.  All primary age children should be taught Relationships Education and Health Education and all secondary age children should be taught Relationships and Sex Education and Health Education by the summer term at the latest (see also 7.11 below). </w:t>
            </w:r>
          </w:p>
          <w:p w14:paraId="5C52AAEE" w14:textId="77777777" w:rsidR="009E658E" w:rsidRPr="009E658E" w:rsidRDefault="009E658E" w:rsidP="009E658E">
            <w:pPr>
              <w:numPr>
                <w:ilvl w:val="0"/>
                <w:numId w:val="31"/>
              </w:numPr>
              <w:autoSpaceDE w:val="0"/>
              <w:autoSpaceDN w:val="0"/>
              <w:adjustRightInd w:val="0"/>
              <w:spacing w:after="0" w:line="240" w:lineRule="auto"/>
              <w:rPr>
                <w:rFonts w:ascii="Arial" w:hAnsi="Arial" w:cs="Arial"/>
              </w:rPr>
            </w:pPr>
            <w:r w:rsidRPr="009E658E">
              <w:rPr>
                <w:rFonts w:ascii="Arial" w:hAnsi="Arial" w:cs="Arial"/>
              </w:rPr>
              <w:t xml:space="preserve">The engagement model for pupils with special educational needs and disabilities (SEND). This is a new form of assessment and replaces P scales 1-4 </w:t>
            </w:r>
            <w:r w:rsidRPr="009E658E">
              <w:rPr>
                <w:rFonts w:ascii="Arial" w:hAnsi="Arial" w:cs="Arial"/>
                <w:lang w:eastAsia="en-GB"/>
              </w:rPr>
              <w:t>(see also 7.02 below).</w:t>
            </w:r>
          </w:p>
          <w:p w14:paraId="6A744FD0" w14:textId="77777777" w:rsidR="009E658E" w:rsidRPr="009E658E" w:rsidRDefault="009E658E" w:rsidP="009E658E">
            <w:pPr>
              <w:numPr>
                <w:ilvl w:val="0"/>
                <w:numId w:val="31"/>
              </w:numPr>
              <w:autoSpaceDE w:val="0"/>
              <w:autoSpaceDN w:val="0"/>
              <w:adjustRightInd w:val="0"/>
              <w:spacing w:after="0" w:line="240" w:lineRule="auto"/>
              <w:rPr>
                <w:rFonts w:ascii="Arial" w:hAnsi="Arial" w:cs="Arial"/>
              </w:rPr>
            </w:pPr>
            <w:r w:rsidRPr="009E658E">
              <w:rPr>
                <w:rFonts w:ascii="Arial" w:hAnsi="Arial" w:cs="Arial"/>
                <w:lang w:eastAsia="en-GB"/>
              </w:rPr>
              <w:t>Primary only - The multiplication tables check (likely June 2021)</w:t>
            </w:r>
          </w:p>
          <w:p w14:paraId="0B26D939" w14:textId="77777777" w:rsidR="009E658E" w:rsidRPr="009E658E" w:rsidRDefault="009E658E" w:rsidP="009E658E">
            <w:pPr>
              <w:numPr>
                <w:ilvl w:val="0"/>
                <w:numId w:val="31"/>
              </w:numPr>
              <w:autoSpaceDE w:val="0"/>
              <w:autoSpaceDN w:val="0"/>
              <w:adjustRightInd w:val="0"/>
              <w:spacing w:after="0" w:line="240" w:lineRule="auto"/>
              <w:rPr>
                <w:rFonts w:ascii="Arial" w:hAnsi="Arial" w:cs="Arial"/>
              </w:rPr>
            </w:pPr>
            <w:r w:rsidRPr="009E658E">
              <w:rPr>
                <w:rFonts w:ascii="Arial" w:hAnsi="Arial" w:cs="Arial"/>
                <w:lang w:eastAsia="en-GB"/>
              </w:rPr>
              <w:t>Primary only – The reception baseline assessment</w:t>
            </w:r>
          </w:p>
          <w:p w14:paraId="6C682071" w14:textId="77777777" w:rsidR="009E658E" w:rsidRPr="009E658E" w:rsidRDefault="009E658E" w:rsidP="009E658E">
            <w:pPr>
              <w:autoSpaceDE w:val="0"/>
              <w:autoSpaceDN w:val="0"/>
              <w:adjustRightInd w:val="0"/>
              <w:spacing w:after="0" w:line="240" w:lineRule="auto"/>
              <w:rPr>
                <w:rFonts w:ascii="Arial" w:hAnsi="Arial" w:cs="Arial"/>
              </w:rPr>
            </w:pPr>
            <w:r w:rsidRPr="009E658E">
              <w:rPr>
                <w:rFonts w:ascii="Arial" w:hAnsi="Arial" w:cs="Arial"/>
              </w:rPr>
              <w:t xml:space="preserve">Legislation: </w:t>
            </w:r>
            <w:hyperlink r:id="rId99" w:history="1">
              <w:r w:rsidRPr="009E658E">
                <w:rPr>
                  <w:rFonts w:ascii="Arial" w:hAnsi="Arial" w:cs="Arial"/>
                  <w:color w:val="0000FF"/>
                  <w:u w:val="single"/>
                </w:rPr>
                <w:t>Education Act 2002</w:t>
              </w:r>
            </w:hyperlink>
            <w:r w:rsidRPr="009E658E">
              <w:rPr>
                <w:rFonts w:ascii="Arial" w:hAnsi="Arial" w:cs="Arial"/>
                <w:color w:val="0000FF"/>
                <w:u w:val="single"/>
              </w:rPr>
              <w:t xml:space="preserve">   </w:t>
            </w:r>
            <w:r w:rsidRPr="009E658E">
              <w:rPr>
                <w:rFonts w:ascii="Arial" w:hAnsi="Arial" w:cs="Arial"/>
              </w:rPr>
              <w:t xml:space="preserve">Statutory guidance: </w:t>
            </w:r>
            <w:hyperlink r:id="rId100" w:history="1">
              <w:r w:rsidRPr="009E658E">
                <w:rPr>
                  <w:rFonts w:ascii="Arial" w:hAnsi="Arial" w:cs="Arial"/>
                  <w:color w:val="0000FF"/>
                  <w:u w:val="single"/>
                </w:rPr>
                <w:t>The national curriculum</w:t>
              </w:r>
            </w:hyperlink>
          </w:p>
          <w:p w14:paraId="71B18CDA"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01" w:history="1">
              <w:r w:rsidRPr="009E658E">
                <w:rPr>
                  <w:rFonts w:ascii="Arial" w:hAnsi="Arial"/>
                  <w:color w:val="0000FF"/>
                  <w:u w:val="single"/>
                </w:rPr>
                <w:t>DfE Governance handbook</w:t>
              </w:r>
            </w:hyperlink>
            <w:r w:rsidRPr="009E658E">
              <w:rPr>
                <w:rFonts w:ascii="Arial" w:hAnsi="Arial"/>
              </w:rPr>
              <w:t xml:space="preserve"> (section 6.4.1, 6.14.4)</w:t>
            </w:r>
          </w:p>
        </w:tc>
        <w:tc>
          <w:tcPr>
            <w:tcW w:w="709" w:type="dxa"/>
            <w:tcBorders>
              <w:top w:val="single" w:sz="4" w:space="0" w:color="999999"/>
              <w:left w:val="single" w:sz="6" w:space="0" w:color="999999"/>
              <w:bottom w:val="single" w:sz="6" w:space="0" w:color="999999"/>
              <w:right w:val="single" w:sz="6" w:space="0" w:color="999999"/>
            </w:tcBorders>
          </w:tcPr>
          <w:p w14:paraId="43758680" w14:textId="77777777" w:rsidR="009E658E" w:rsidRPr="009E658E" w:rsidRDefault="009E658E" w:rsidP="009E658E">
            <w:pPr>
              <w:spacing w:after="0" w:line="240" w:lineRule="auto"/>
              <w:rPr>
                <w:rFonts w:ascii="Arial" w:hAnsi="Arial"/>
                <w:color w:val="FF0000"/>
                <w:sz w:val="24"/>
                <w:szCs w:val="20"/>
              </w:rPr>
            </w:pPr>
          </w:p>
        </w:tc>
        <w:tc>
          <w:tcPr>
            <w:tcW w:w="796" w:type="dxa"/>
            <w:tcBorders>
              <w:top w:val="single" w:sz="4" w:space="0" w:color="999999"/>
              <w:left w:val="single" w:sz="6" w:space="0" w:color="999999"/>
              <w:bottom w:val="single" w:sz="6" w:space="0" w:color="999999"/>
              <w:right w:val="single" w:sz="6" w:space="0" w:color="999999"/>
            </w:tcBorders>
          </w:tcPr>
          <w:p w14:paraId="0EB5A75B" w14:textId="77777777" w:rsidR="009E658E" w:rsidRPr="009E658E" w:rsidRDefault="009E658E" w:rsidP="009E658E">
            <w:pPr>
              <w:spacing w:after="0" w:line="240" w:lineRule="auto"/>
              <w:rPr>
                <w:rFonts w:ascii="Arial" w:hAnsi="Arial"/>
                <w:color w:val="FF0000"/>
                <w:sz w:val="24"/>
                <w:szCs w:val="20"/>
              </w:rPr>
            </w:pPr>
          </w:p>
        </w:tc>
        <w:tc>
          <w:tcPr>
            <w:tcW w:w="676" w:type="dxa"/>
            <w:tcBorders>
              <w:top w:val="single" w:sz="4" w:space="0" w:color="999999"/>
              <w:left w:val="single" w:sz="6" w:space="0" w:color="999999"/>
              <w:bottom w:val="single" w:sz="6" w:space="0" w:color="999999"/>
              <w:right w:val="single" w:sz="6" w:space="0" w:color="999999"/>
            </w:tcBorders>
          </w:tcPr>
          <w:p w14:paraId="69E21324" w14:textId="77777777" w:rsidR="009E658E" w:rsidRPr="009E658E" w:rsidRDefault="009E658E" w:rsidP="009E658E">
            <w:pPr>
              <w:spacing w:after="0" w:line="240" w:lineRule="auto"/>
              <w:rPr>
                <w:rFonts w:ascii="Arial" w:hAnsi="Arial"/>
                <w:color w:val="FF0000"/>
                <w:sz w:val="24"/>
                <w:szCs w:val="20"/>
              </w:rPr>
            </w:pPr>
          </w:p>
        </w:tc>
        <w:tc>
          <w:tcPr>
            <w:tcW w:w="764" w:type="dxa"/>
            <w:tcBorders>
              <w:top w:val="single" w:sz="4" w:space="0" w:color="999999"/>
              <w:left w:val="single" w:sz="6" w:space="0" w:color="999999"/>
              <w:bottom w:val="single" w:sz="6" w:space="0" w:color="999999"/>
              <w:right w:val="single" w:sz="4" w:space="0" w:color="999999"/>
            </w:tcBorders>
          </w:tcPr>
          <w:p w14:paraId="2105380D" w14:textId="77777777" w:rsidR="009E658E" w:rsidRPr="009E658E" w:rsidRDefault="009E658E" w:rsidP="009E658E">
            <w:pPr>
              <w:spacing w:after="0" w:line="240" w:lineRule="auto"/>
              <w:rPr>
                <w:rFonts w:ascii="Arial" w:hAnsi="Arial"/>
                <w:color w:val="FF0000"/>
                <w:sz w:val="24"/>
                <w:szCs w:val="20"/>
              </w:rPr>
            </w:pPr>
          </w:p>
        </w:tc>
      </w:tr>
      <w:tr w:rsidR="009E658E" w:rsidRPr="009E658E" w14:paraId="7C806F99" w14:textId="77777777" w:rsidTr="009E658E">
        <w:tc>
          <w:tcPr>
            <w:tcW w:w="758" w:type="dxa"/>
            <w:tcBorders>
              <w:top w:val="single" w:sz="4" w:space="0" w:color="999999"/>
              <w:left w:val="single" w:sz="4" w:space="0" w:color="999999"/>
              <w:bottom w:val="single" w:sz="6" w:space="0" w:color="999999"/>
              <w:right w:val="single" w:sz="6" w:space="0" w:color="999999"/>
            </w:tcBorders>
          </w:tcPr>
          <w:p w14:paraId="2FC2EAED"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6.02</w:t>
            </w:r>
          </w:p>
        </w:tc>
        <w:tc>
          <w:tcPr>
            <w:tcW w:w="11057" w:type="dxa"/>
            <w:tcBorders>
              <w:top w:val="single" w:sz="4" w:space="0" w:color="999999"/>
              <w:left w:val="single" w:sz="6" w:space="0" w:color="999999"/>
              <w:bottom w:val="single" w:sz="6" w:space="0" w:color="999999"/>
              <w:right w:val="single" w:sz="6" w:space="0" w:color="999999"/>
            </w:tcBorders>
          </w:tcPr>
          <w:p w14:paraId="63BB6242" w14:textId="77777777" w:rsidR="009E658E" w:rsidRPr="009E658E" w:rsidRDefault="009E658E" w:rsidP="009E658E">
            <w:pPr>
              <w:spacing w:after="0" w:line="240" w:lineRule="auto"/>
              <w:rPr>
                <w:rFonts w:ascii="Arial" w:hAnsi="Arial"/>
                <w:b/>
                <w:color w:val="FF0000"/>
                <w:sz w:val="24"/>
                <w:szCs w:val="20"/>
              </w:rPr>
            </w:pPr>
            <w:r w:rsidRPr="009E658E">
              <w:rPr>
                <w:rFonts w:ascii="Arial" w:hAnsi="Arial"/>
                <w:b/>
                <w:sz w:val="24"/>
                <w:szCs w:val="20"/>
              </w:rPr>
              <w:t xml:space="preserve">Primary Schools only – To ensure the school complies with the requirements of the Early Years Foundation Stage framework </w:t>
            </w:r>
          </w:p>
          <w:p w14:paraId="26B567DA" w14:textId="77777777" w:rsidR="009E658E" w:rsidRPr="009E658E" w:rsidRDefault="009E658E" w:rsidP="009E658E">
            <w:pPr>
              <w:spacing w:after="0" w:line="240" w:lineRule="auto"/>
              <w:rPr>
                <w:rFonts w:ascii="Arial" w:hAnsi="Arial"/>
              </w:rPr>
            </w:pPr>
            <w:r w:rsidRPr="009E658E">
              <w:rPr>
                <w:rFonts w:ascii="Arial" w:hAnsi="Arial" w:cs="Arial"/>
              </w:rPr>
              <w:t xml:space="preserve">Support material: </w:t>
            </w:r>
            <w:r w:rsidRPr="009E658E">
              <w:rPr>
                <w:rFonts w:ascii="Arial" w:hAnsi="Arial"/>
              </w:rPr>
              <w:t>G</w:t>
            </w:r>
            <w:r w:rsidRPr="009E658E">
              <w:rPr>
                <w:rFonts w:ascii="Arial" w:hAnsi="Arial" w:cs="Arial"/>
              </w:rPr>
              <w:t>uidance for the governor who will monitor EYFS is</w:t>
            </w:r>
            <w:r w:rsidRPr="009E658E">
              <w:rPr>
                <w:rFonts w:ascii="Arial" w:hAnsi="Arial"/>
              </w:rPr>
              <w:t xml:space="preserve"> available on Leeds for Learning. </w:t>
            </w:r>
          </w:p>
          <w:p w14:paraId="185DE2ED" w14:textId="77777777" w:rsidR="009E658E" w:rsidRPr="009E658E" w:rsidRDefault="009E658E" w:rsidP="009E658E">
            <w:pPr>
              <w:spacing w:after="0" w:line="240" w:lineRule="auto"/>
              <w:rPr>
                <w:rFonts w:ascii="Arial" w:hAnsi="Arial"/>
              </w:rPr>
            </w:pPr>
            <w:r w:rsidRPr="009E658E">
              <w:rPr>
                <w:rFonts w:ascii="Arial" w:hAnsi="Arial"/>
              </w:rPr>
              <w:t xml:space="preserve">Statutory Guidance: </w:t>
            </w:r>
            <w:hyperlink r:id="rId102" w:history="1">
              <w:r w:rsidRPr="009E658E">
                <w:rPr>
                  <w:rFonts w:ascii="Arial" w:hAnsi="Arial"/>
                  <w:u w:val="single"/>
                </w:rPr>
                <w:t>Statutory framework for the Early Years Foundation Stage</w:t>
              </w:r>
            </w:hyperlink>
          </w:p>
          <w:p w14:paraId="64D75192" w14:textId="77777777" w:rsidR="009E658E" w:rsidRPr="009E658E" w:rsidRDefault="009E658E" w:rsidP="009E658E">
            <w:pPr>
              <w:spacing w:after="0" w:line="240" w:lineRule="auto"/>
              <w:rPr>
                <w:rFonts w:ascii="Arial" w:hAnsi="Arial"/>
              </w:rPr>
            </w:pPr>
            <w:r w:rsidRPr="009E658E">
              <w:rPr>
                <w:rFonts w:ascii="Arial" w:hAnsi="Arial"/>
              </w:rPr>
              <w:t xml:space="preserve">Please see information on the DfE website about the </w:t>
            </w:r>
            <w:hyperlink r:id="rId103" w:history="1">
              <w:r w:rsidRPr="009E658E">
                <w:rPr>
                  <w:rFonts w:ascii="Arial" w:hAnsi="Arial"/>
                  <w:u w:val="single"/>
                </w:rPr>
                <w:t>EYFS curriculum</w:t>
              </w:r>
            </w:hyperlink>
          </w:p>
          <w:p w14:paraId="33614613"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04" w:history="1">
              <w:r w:rsidRPr="009E658E">
                <w:rPr>
                  <w:rFonts w:ascii="Arial" w:hAnsi="Arial"/>
                  <w:u w:val="single"/>
                </w:rPr>
                <w:t>DfE Governance handbook</w:t>
              </w:r>
            </w:hyperlink>
            <w:r w:rsidRPr="009E658E">
              <w:rPr>
                <w:rFonts w:ascii="Arial" w:hAnsi="Arial"/>
              </w:rPr>
              <w:t xml:space="preserve"> (section 6.4.10)</w:t>
            </w:r>
          </w:p>
        </w:tc>
        <w:tc>
          <w:tcPr>
            <w:tcW w:w="709" w:type="dxa"/>
            <w:tcBorders>
              <w:top w:val="single" w:sz="4" w:space="0" w:color="999999"/>
              <w:left w:val="single" w:sz="6" w:space="0" w:color="999999"/>
              <w:bottom w:val="single" w:sz="6" w:space="0" w:color="999999"/>
              <w:right w:val="single" w:sz="6" w:space="0" w:color="999999"/>
            </w:tcBorders>
          </w:tcPr>
          <w:p w14:paraId="35CA204B" w14:textId="77777777" w:rsidR="009E658E" w:rsidRPr="009E658E" w:rsidRDefault="009E658E" w:rsidP="009E658E">
            <w:pPr>
              <w:spacing w:after="0" w:line="240" w:lineRule="auto"/>
              <w:rPr>
                <w:rFonts w:ascii="Arial" w:hAnsi="Arial"/>
                <w:color w:val="FF0000"/>
                <w:sz w:val="24"/>
                <w:szCs w:val="20"/>
              </w:rPr>
            </w:pPr>
          </w:p>
        </w:tc>
        <w:tc>
          <w:tcPr>
            <w:tcW w:w="796" w:type="dxa"/>
            <w:tcBorders>
              <w:top w:val="single" w:sz="4" w:space="0" w:color="999999"/>
              <w:left w:val="single" w:sz="6" w:space="0" w:color="999999"/>
              <w:bottom w:val="single" w:sz="6" w:space="0" w:color="999999"/>
              <w:right w:val="single" w:sz="6" w:space="0" w:color="999999"/>
            </w:tcBorders>
          </w:tcPr>
          <w:p w14:paraId="2645AB79" w14:textId="77777777" w:rsidR="009E658E" w:rsidRPr="009E658E" w:rsidRDefault="009E658E" w:rsidP="009E658E">
            <w:pPr>
              <w:spacing w:after="0" w:line="240" w:lineRule="auto"/>
              <w:rPr>
                <w:rFonts w:ascii="Arial" w:hAnsi="Arial"/>
                <w:color w:val="FF0000"/>
                <w:sz w:val="24"/>
                <w:szCs w:val="20"/>
              </w:rPr>
            </w:pPr>
          </w:p>
        </w:tc>
        <w:tc>
          <w:tcPr>
            <w:tcW w:w="676" w:type="dxa"/>
            <w:tcBorders>
              <w:top w:val="single" w:sz="4" w:space="0" w:color="999999"/>
              <w:left w:val="single" w:sz="6" w:space="0" w:color="999999"/>
              <w:bottom w:val="single" w:sz="6" w:space="0" w:color="999999"/>
              <w:right w:val="single" w:sz="6" w:space="0" w:color="999999"/>
            </w:tcBorders>
          </w:tcPr>
          <w:p w14:paraId="59D00CB5" w14:textId="77777777" w:rsidR="009E658E" w:rsidRPr="009E658E" w:rsidRDefault="009E658E" w:rsidP="009E658E">
            <w:pPr>
              <w:spacing w:after="0" w:line="240" w:lineRule="auto"/>
              <w:rPr>
                <w:rFonts w:ascii="Arial" w:hAnsi="Arial"/>
                <w:color w:val="FF0000"/>
                <w:sz w:val="24"/>
                <w:szCs w:val="20"/>
              </w:rPr>
            </w:pPr>
          </w:p>
        </w:tc>
        <w:tc>
          <w:tcPr>
            <w:tcW w:w="764" w:type="dxa"/>
            <w:tcBorders>
              <w:top w:val="single" w:sz="4" w:space="0" w:color="999999"/>
              <w:left w:val="single" w:sz="6" w:space="0" w:color="999999"/>
              <w:bottom w:val="single" w:sz="6" w:space="0" w:color="999999"/>
              <w:right w:val="single" w:sz="4" w:space="0" w:color="999999"/>
            </w:tcBorders>
          </w:tcPr>
          <w:p w14:paraId="1D846E19" w14:textId="77777777" w:rsidR="009E658E" w:rsidRPr="009E658E" w:rsidRDefault="009E658E" w:rsidP="009E658E">
            <w:pPr>
              <w:spacing w:after="0" w:line="240" w:lineRule="auto"/>
              <w:rPr>
                <w:rFonts w:ascii="Arial" w:hAnsi="Arial"/>
                <w:color w:val="FF0000"/>
                <w:sz w:val="24"/>
                <w:szCs w:val="20"/>
              </w:rPr>
            </w:pPr>
          </w:p>
        </w:tc>
      </w:tr>
      <w:tr w:rsidR="009E658E" w:rsidRPr="009E658E" w14:paraId="035378F1" w14:textId="77777777" w:rsidTr="009E658E">
        <w:tc>
          <w:tcPr>
            <w:tcW w:w="758" w:type="dxa"/>
            <w:tcBorders>
              <w:top w:val="single" w:sz="6" w:space="0" w:color="999999"/>
              <w:left w:val="single" w:sz="4" w:space="0" w:color="999999"/>
              <w:bottom w:val="single" w:sz="6" w:space="0" w:color="999999"/>
              <w:right w:val="single" w:sz="6" w:space="0" w:color="999999"/>
            </w:tcBorders>
          </w:tcPr>
          <w:p w14:paraId="66463B76"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6.03</w:t>
            </w:r>
          </w:p>
        </w:tc>
        <w:tc>
          <w:tcPr>
            <w:tcW w:w="11057" w:type="dxa"/>
            <w:tcBorders>
              <w:top w:val="single" w:sz="6" w:space="0" w:color="999999"/>
              <w:left w:val="single" w:sz="6" w:space="0" w:color="999999"/>
              <w:bottom w:val="single" w:sz="6" w:space="0" w:color="999999"/>
              <w:right w:val="single" w:sz="6" w:space="0" w:color="999999"/>
            </w:tcBorders>
          </w:tcPr>
          <w:p w14:paraId="2F6419E0" w14:textId="77777777" w:rsidR="009E658E" w:rsidRPr="009E658E" w:rsidRDefault="009E658E" w:rsidP="009E658E">
            <w:pPr>
              <w:spacing w:after="0" w:line="240" w:lineRule="auto"/>
              <w:rPr>
                <w:rFonts w:ascii="Arial" w:eastAsia="Calibri" w:hAnsi="Arial" w:cs="Arial"/>
              </w:rPr>
            </w:pPr>
            <w:r w:rsidRPr="009E658E">
              <w:rPr>
                <w:rFonts w:ascii="Arial" w:hAnsi="Arial" w:cs="Arial"/>
                <w:b/>
                <w:sz w:val="24"/>
                <w:szCs w:val="24"/>
              </w:rPr>
              <w:t>Ensure religious education (RE) is being taught and school is complying with collective worship requirements.</w:t>
            </w:r>
            <w:r w:rsidRPr="009E658E">
              <w:rPr>
                <w:rFonts w:ascii="Arial" w:hAnsi="Arial" w:cs="Arial"/>
                <w:sz w:val="24"/>
                <w:szCs w:val="24"/>
              </w:rPr>
              <w:t xml:space="preserve"> </w:t>
            </w:r>
            <w:r w:rsidRPr="009E658E">
              <w:rPr>
                <w:rFonts w:ascii="Arial" w:hAnsi="Arial" w:cs="Arial"/>
              </w:rPr>
              <w:t xml:space="preserve">NOTE: this is not a statutory policy although collective worship is a statutory requirement. </w:t>
            </w:r>
            <w:r w:rsidRPr="009E658E">
              <w:rPr>
                <w:rFonts w:ascii="Arial" w:hAnsi="Arial" w:cs="Arial"/>
                <w:b/>
              </w:rPr>
              <w:t xml:space="preserve"> </w:t>
            </w:r>
          </w:p>
          <w:p w14:paraId="2E417174" w14:textId="77777777" w:rsidR="009E658E" w:rsidRPr="009E658E" w:rsidRDefault="009E658E" w:rsidP="009E658E">
            <w:pPr>
              <w:spacing w:after="0" w:line="240" w:lineRule="auto"/>
              <w:rPr>
                <w:rFonts w:ascii="Arial" w:hAnsi="Arial" w:cs="Arial"/>
              </w:rPr>
            </w:pPr>
            <w:r w:rsidRPr="009E658E">
              <w:rPr>
                <w:rFonts w:ascii="Arial" w:hAnsi="Arial" w:cs="Arial"/>
              </w:rPr>
              <w:t>Review frequency: Governing board free to determine</w:t>
            </w:r>
          </w:p>
          <w:p w14:paraId="1FAA4922" w14:textId="77777777" w:rsidR="009E658E" w:rsidRPr="009E658E" w:rsidRDefault="009E658E" w:rsidP="009E658E">
            <w:pPr>
              <w:spacing w:after="0" w:line="240" w:lineRule="auto"/>
              <w:rPr>
                <w:rFonts w:ascii="Arial" w:hAnsi="Arial" w:cs="Arial"/>
              </w:rPr>
            </w:pPr>
            <w:r w:rsidRPr="009E658E">
              <w:rPr>
                <w:rFonts w:ascii="Arial" w:hAnsi="Arial" w:cs="Arial"/>
              </w:rPr>
              <w:t xml:space="preserve">Regulations: </w:t>
            </w:r>
            <w:hyperlink r:id="rId105" w:history="1">
              <w:r w:rsidRPr="009E658E">
                <w:rPr>
                  <w:rFonts w:ascii="Arial" w:hAnsi="Arial" w:cs="Arial"/>
                  <w:u w:val="single"/>
                </w:rPr>
                <w:t>Section 70 School Standards and Framework Act 1998</w:t>
              </w:r>
            </w:hyperlink>
          </w:p>
          <w:p w14:paraId="62C45698"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06" w:history="1">
              <w:r w:rsidRPr="009E658E">
                <w:rPr>
                  <w:rFonts w:ascii="Arial" w:hAnsi="Arial"/>
                  <w:color w:val="0000FF"/>
                  <w:u w:val="single"/>
                </w:rPr>
                <w:t>DfE Governance handbook</w:t>
              </w:r>
            </w:hyperlink>
            <w:r w:rsidRPr="009E658E">
              <w:rPr>
                <w:rFonts w:ascii="Arial" w:hAnsi="Arial"/>
              </w:rPr>
              <w:t xml:space="preserve"> (section 6.4.6 and 6.4.7)</w:t>
            </w:r>
          </w:p>
        </w:tc>
        <w:tc>
          <w:tcPr>
            <w:tcW w:w="709" w:type="dxa"/>
            <w:tcBorders>
              <w:top w:val="single" w:sz="6" w:space="0" w:color="999999"/>
              <w:left w:val="single" w:sz="6" w:space="0" w:color="999999"/>
              <w:bottom w:val="single" w:sz="6" w:space="0" w:color="999999"/>
              <w:right w:val="single" w:sz="6" w:space="0" w:color="999999"/>
            </w:tcBorders>
          </w:tcPr>
          <w:p w14:paraId="213AFCBB"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6EFE60E8"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2FD88F5B"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4" w:space="0" w:color="999999"/>
            </w:tcBorders>
          </w:tcPr>
          <w:p w14:paraId="22005F44" w14:textId="77777777" w:rsidR="009E658E" w:rsidRPr="009E658E" w:rsidRDefault="009E658E" w:rsidP="009E658E">
            <w:pPr>
              <w:spacing w:after="0" w:line="240" w:lineRule="auto"/>
              <w:rPr>
                <w:rFonts w:ascii="Arial" w:hAnsi="Arial"/>
                <w:sz w:val="24"/>
                <w:szCs w:val="20"/>
              </w:rPr>
            </w:pPr>
          </w:p>
        </w:tc>
      </w:tr>
      <w:tr w:rsidR="009E658E" w:rsidRPr="009E658E" w14:paraId="586F0C8D" w14:textId="77777777" w:rsidTr="009E658E">
        <w:tc>
          <w:tcPr>
            <w:tcW w:w="758" w:type="dxa"/>
            <w:tcBorders>
              <w:top w:val="single" w:sz="6" w:space="0" w:color="999999"/>
              <w:left w:val="single" w:sz="4" w:space="0" w:color="999999"/>
              <w:bottom w:val="single" w:sz="6" w:space="0" w:color="999999"/>
              <w:right w:val="single" w:sz="6" w:space="0" w:color="999999"/>
            </w:tcBorders>
          </w:tcPr>
          <w:p w14:paraId="345362BC"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6.04</w:t>
            </w:r>
          </w:p>
        </w:tc>
        <w:tc>
          <w:tcPr>
            <w:tcW w:w="11057" w:type="dxa"/>
            <w:tcBorders>
              <w:top w:val="single" w:sz="6" w:space="0" w:color="999999"/>
              <w:left w:val="single" w:sz="6" w:space="0" w:color="999999"/>
              <w:bottom w:val="single" w:sz="6" w:space="0" w:color="999999"/>
              <w:right w:val="single" w:sz="6" w:space="0" w:color="999999"/>
            </w:tcBorders>
          </w:tcPr>
          <w:p w14:paraId="7DFF8E14"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High Schools only – To ensure the school complies with its duties under Section 29 of the Education Act 2011 in respect of careers advice and careers guidance provision for young people in schools</w:t>
            </w:r>
          </w:p>
          <w:p w14:paraId="4FFA868E" w14:textId="77777777" w:rsidR="009E658E" w:rsidRPr="009E658E" w:rsidRDefault="009E658E" w:rsidP="009E658E">
            <w:pPr>
              <w:spacing w:after="0" w:line="240" w:lineRule="auto"/>
              <w:rPr>
                <w:rFonts w:ascii="Arial" w:hAnsi="Arial" w:cs="Arial"/>
              </w:rPr>
            </w:pPr>
            <w:r w:rsidRPr="009E658E">
              <w:rPr>
                <w:rFonts w:ascii="Arial" w:hAnsi="Arial" w:cs="Arial"/>
              </w:rPr>
              <w:t>Statutory Guidance:</w:t>
            </w:r>
            <w:hyperlink r:id="rId107" w:history="1">
              <w:r w:rsidRPr="009E658E">
                <w:rPr>
                  <w:rFonts w:ascii="Arial" w:hAnsi="Arial" w:cs="Arial"/>
                  <w:color w:val="0000FF"/>
                  <w:u w:val="single"/>
                </w:rPr>
                <w:t xml:space="preserve"> Careers guidance and inspiration in schools</w:t>
              </w:r>
            </w:hyperlink>
            <w:r w:rsidRPr="009E658E">
              <w:rPr>
                <w:rFonts w:ascii="Arial" w:hAnsi="Arial" w:cs="Arial"/>
                <w:color w:val="0000FF"/>
                <w:u w:val="single"/>
              </w:rPr>
              <w:t xml:space="preserve">  </w:t>
            </w:r>
            <w:r w:rsidRPr="009E658E">
              <w:rPr>
                <w:rFonts w:ascii="Arial" w:hAnsi="Arial"/>
              </w:rPr>
              <w:t xml:space="preserve">Guidance: </w:t>
            </w:r>
            <w:hyperlink r:id="rId108" w:history="1">
              <w:r w:rsidRPr="009E658E">
                <w:rPr>
                  <w:rFonts w:ascii="Arial" w:hAnsi="Arial"/>
                  <w:color w:val="0000FF"/>
                  <w:u w:val="single"/>
                </w:rPr>
                <w:t>DfE Governance handbook</w:t>
              </w:r>
            </w:hyperlink>
            <w:r w:rsidRPr="009E658E">
              <w:rPr>
                <w:rFonts w:ascii="Arial" w:hAnsi="Arial"/>
              </w:rPr>
              <w:t xml:space="preserve"> (6.4.9)</w:t>
            </w:r>
          </w:p>
          <w:p w14:paraId="5908E800" w14:textId="77777777" w:rsidR="009E658E" w:rsidRPr="009E658E" w:rsidRDefault="009E658E" w:rsidP="009E658E">
            <w:pPr>
              <w:spacing w:after="0" w:line="240" w:lineRule="auto"/>
              <w:rPr>
                <w:rFonts w:ascii="Arial" w:hAnsi="Arial"/>
              </w:rPr>
            </w:pPr>
            <w:r w:rsidRPr="009E658E">
              <w:rPr>
                <w:rFonts w:ascii="Arial" w:hAnsi="Arial" w:cs="Arial"/>
              </w:rPr>
              <w:t xml:space="preserve">Legislation:  </w:t>
            </w:r>
            <w:hyperlink r:id="rId109" w:tooltip="Legislation" w:history="1">
              <w:r w:rsidRPr="009E658E">
                <w:rPr>
                  <w:rFonts w:ascii="Arial" w:hAnsi="Arial"/>
                  <w:color w:val="0000FF"/>
                  <w:u w:val="single"/>
                </w:rPr>
                <w:t>http://www.legislation.gov.uk/ukpga/2011/21/contents</w:t>
              </w:r>
            </w:hyperlink>
          </w:p>
          <w:p w14:paraId="45B92FDA" w14:textId="77777777" w:rsidR="009E658E" w:rsidRPr="009E658E" w:rsidRDefault="009E658E" w:rsidP="009E658E">
            <w:pPr>
              <w:spacing w:after="0" w:line="240" w:lineRule="auto"/>
              <w:rPr>
                <w:rFonts w:ascii="Arial" w:hAnsi="Arial"/>
              </w:rPr>
            </w:pPr>
            <w:r w:rsidRPr="009E658E">
              <w:rPr>
                <w:rFonts w:ascii="Arial" w:hAnsi="Arial" w:cs="Arial"/>
              </w:rPr>
              <w:t xml:space="preserve">Support material: </w:t>
            </w:r>
            <w:r w:rsidRPr="009E658E">
              <w:rPr>
                <w:rFonts w:ascii="Arial" w:hAnsi="Arial"/>
              </w:rPr>
              <w:t>G</w:t>
            </w:r>
            <w:r w:rsidRPr="009E658E">
              <w:rPr>
                <w:rFonts w:ascii="Arial" w:hAnsi="Arial" w:cs="Arial"/>
              </w:rPr>
              <w:t>uidance for the governor monitoring careers advice is</w:t>
            </w:r>
            <w:r w:rsidRPr="009E658E">
              <w:rPr>
                <w:rFonts w:ascii="Arial" w:hAnsi="Arial"/>
              </w:rPr>
              <w:t xml:space="preserve"> available on Leeds for Learning. </w:t>
            </w:r>
          </w:p>
        </w:tc>
        <w:tc>
          <w:tcPr>
            <w:tcW w:w="709" w:type="dxa"/>
            <w:tcBorders>
              <w:top w:val="single" w:sz="6" w:space="0" w:color="999999"/>
              <w:left w:val="single" w:sz="6" w:space="0" w:color="999999"/>
              <w:bottom w:val="single" w:sz="6" w:space="0" w:color="999999"/>
              <w:right w:val="single" w:sz="6" w:space="0" w:color="999999"/>
            </w:tcBorders>
          </w:tcPr>
          <w:p w14:paraId="6C6D8E97"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4204333D"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362E72B8"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4" w:space="0" w:color="999999"/>
            </w:tcBorders>
          </w:tcPr>
          <w:p w14:paraId="2EF3C23B" w14:textId="77777777" w:rsidR="009E658E" w:rsidRPr="009E658E" w:rsidRDefault="009E658E" w:rsidP="009E658E">
            <w:pPr>
              <w:spacing w:after="0" w:line="240" w:lineRule="auto"/>
              <w:rPr>
                <w:rFonts w:ascii="Arial" w:hAnsi="Arial"/>
                <w:sz w:val="24"/>
                <w:szCs w:val="20"/>
              </w:rPr>
            </w:pPr>
          </w:p>
        </w:tc>
      </w:tr>
      <w:tr w:rsidR="009E658E" w:rsidRPr="009E658E" w14:paraId="56948AF0" w14:textId="77777777" w:rsidTr="009E658E">
        <w:tc>
          <w:tcPr>
            <w:tcW w:w="758" w:type="dxa"/>
            <w:tcBorders>
              <w:top w:val="single" w:sz="6" w:space="0" w:color="999999"/>
              <w:left w:val="single" w:sz="4" w:space="0" w:color="999999"/>
              <w:bottom w:val="single" w:sz="6" w:space="0" w:color="999999"/>
              <w:right w:val="single" w:sz="6" w:space="0" w:color="999999"/>
            </w:tcBorders>
          </w:tcPr>
          <w:p w14:paraId="37416320"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6.05</w:t>
            </w:r>
          </w:p>
        </w:tc>
        <w:tc>
          <w:tcPr>
            <w:tcW w:w="11057" w:type="dxa"/>
            <w:tcBorders>
              <w:top w:val="single" w:sz="6" w:space="0" w:color="999999"/>
              <w:left w:val="single" w:sz="6" w:space="0" w:color="999999"/>
              <w:bottom w:val="single" w:sz="6" w:space="0" w:color="999999"/>
              <w:right w:val="single" w:sz="6" w:space="0" w:color="999999"/>
            </w:tcBorders>
          </w:tcPr>
          <w:p w14:paraId="62849DA9" w14:textId="77777777" w:rsidR="009E658E" w:rsidRPr="009E658E" w:rsidRDefault="009E658E" w:rsidP="009E658E">
            <w:pPr>
              <w:spacing w:after="0" w:line="240" w:lineRule="auto"/>
              <w:rPr>
                <w:rFonts w:ascii="Arial" w:hAnsi="Arial" w:cs="Arial"/>
                <w:sz w:val="24"/>
                <w:szCs w:val="24"/>
              </w:rPr>
            </w:pPr>
            <w:r w:rsidRPr="009E658E">
              <w:rPr>
                <w:rFonts w:ascii="Arial" w:hAnsi="Arial"/>
                <w:sz w:val="24"/>
                <w:szCs w:val="20"/>
              </w:rPr>
              <w:t xml:space="preserve">High Schools only – </w:t>
            </w:r>
            <w:r w:rsidRPr="009E658E">
              <w:rPr>
                <w:rFonts w:ascii="Arial" w:hAnsi="Arial" w:cs="Arial"/>
                <w:sz w:val="24"/>
                <w:szCs w:val="24"/>
              </w:rPr>
              <w:t xml:space="preserve">To ensure the participation of young people in education, employment and training. </w:t>
            </w:r>
          </w:p>
          <w:p w14:paraId="14A150D6" w14:textId="77777777" w:rsidR="009E658E" w:rsidRPr="009E658E" w:rsidRDefault="009E658E" w:rsidP="009E658E">
            <w:pPr>
              <w:spacing w:after="0" w:line="240" w:lineRule="auto"/>
              <w:rPr>
                <w:rFonts w:ascii="Arial" w:hAnsi="Arial" w:cs="Arial"/>
              </w:rPr>
            </w:pPr>
            <w:r w:rsidRPr="009E658E">
              <w:rPr>
                <w:rFonts w:ascii="Arial" w:hAnsi="Arial" w:cs="Arial"/>
              </w:rPr>
              <w:t xml:space="preserve">Legislation: </w:t>
            </w:r>
            <w:hyperlink r:id="rId110" w:history="1">
              <w:r w:rsidRPr="009E658E">
                <w:rPr>
                  <w:rFonts w:ascii="Arial" w:hAnsi="Arial" w:cs="Arial"/>
                  <w:color w:val="0000FF"/>
                  <w:u w:val="single"/>
                </w:rPr>
                <w:t>Participation of young people: education, employment and training September 2014</w:t>
              </w:r>
            </w:hyperlink>
          </w:p>
          <w:p w14:paraId="0BA6DF90"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11" w:history="1">
              <w:r w:rsidRPr="009E658E">
                <w:rPr>
                  <w:rFonts w:ascii="Arial" w:hAnsi="Arial"/>
                  <w:color w:val="0000FF"/>
                  <w:u w:val="single"/>
                </w:rPr>
                <w:t>DfE Governance handbook</w:t>
              </w:r>
            </w:hyperlink>
            <w:r w:rsidRPr="009E658E">
              <w:rPr>
                <w:rFonts w:ascii="Arial" w:hAnsi="Arial"/>
              </w:rPr>
              <w:t xml:space="preserve"> (section 6.4.2)</w:t>
            </w:r>
          </w:p>
        </w:tc>
        <w:tc>
          <w:tcPr>
            <w:tcW w:w="709" w:type="dxa"/>
            <w:tcBorders>
              <w:top w:val="single" w:sz="6" w:space="0" w:color="999999"/>
              <w:left w:val="single" w:sz="6" w:space="0" w:color="999999"/>
              <w:bottom w:val="single" w:sz="6" w:space="0" w:color="999999"/>
              <w:right w:val="single" w:sz="6" w:space="0" w:color="999999"/>
            </w:tcBorders>
          </w:tcPr>
          <w:p w14:paraId="1BDB452C"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45F962C1"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0B4E61AE"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4" w:space="0" w:color="999999"/>
            </w:tcBorders>
          </w:tcPr>
          <w:p w14:paraId="59060256" w14:textId="77777777" w:rsidR="009E658E" w:rsidRPr="009E658E" w:rsidRDefault="009E658E" w:rsidP="009E658E">
            <w:pPr>
              <w:spacing w:after="0" w:line="240" w:lineRule="auto"/>
              <w:rPr>
                <w:rFonts w:ascii="Arial" w:hAnsi="Arial"/>
                <w:sz w:val="24"/>
                <w:szCs w:val="20"/>
              </w:rPr>
            </w:pPr>
          </w:p>
        </w:tc>
      </w:tr>
      <w:tr w:rsidR="009E658E" w:rsidRPr="009E658E" w14:paraId="5F976DC0" w14:textId="77777777" w:rsidTr="009E658E">
        <w:tc>
          <w:tcPr>
            <w:tcW w:w="758" w:type="dxa"/>
            <w:tcBorders>
              <w:top w:val="single" w:sz="6" w:space="0" w:color="999999"/>
              <w:left w:val="single" w:sz="4" w:space="0" w:color="999999"/>
              <w:bottom w:val="single" w:sz="6" w:space="0" w:color="999999"/>
              <w:right w:val="single" w:sz="6" w:space="0" w:color="999999"/>
            </w:tcBorders>
          </w:tcPr>
          <w:p w14:paraId="1BA2F008" w14:textId="77777777" w:rsidR="009E658E" w:rsidRPr="009E658E" w:rsidRDefault="009E658E" w:rsidP="009E658E">
            <w:pPr>
              <w:spacing w:after="0" w:line="240" w:lineRule="auto"/>
              <w:rPr>
                <w:rFonts w:ascii="Arial" w:hAnsi="Arial" w:cs="Arial"/>
                <w:sz w:val="24"/>
                <w:szCs w:val="24"/>
              </w:rPr>
            </w:pPr>
          </w:p>
        </w:tc>
        <w:tc>
          <w:tcPr>
            <w:tcW w:w="11057" w:type="dxa"/>
            <w:tcBorders>
              <w:top w:val="single" w:sz="6" w:space="0" w:color="999999"/>
              <w:left w:val="single" w:sz="6" w:space="0" w:color="999999"/>
              <w:bottom w:val="single" w:sz="6" w:space="0" w:color="999999"/>
              <w:right w:val="single" w:sz="6" w:space="0" w:color="999999"/>
            </w:tcBorders>
          </w:tcPr>
          <w:p w14:paraId="54DF2A63" w14:textId="77777777" w:rsidR="009E658E" w:rsidRPr="009E658E" w:rsidRDefault="009E658E" w:rsidP="009E658E">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48A54"/>
          </w:tcPr>
          <w:p w14:paraId="1069FCBF"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GB</w:t>
            </w:r>
          </w:p>
        </w:tc>
        <w:tc>
          <w:tcPr>
            <w:tcW w:w="796" w:type="dxa"/>
            <w:tcBorders>
              <w:top w:val="single" w:sz="4" w:space="0" w:color="auto"/>
              <w:left w:val="single" w:sz="4" w:space="0" w:color="auto"/>
              <w:bottom w:val="single" w:sz="4" w:space="0" w:color="auto"/>
              <w:right w:val="single" w:sz="4" w:space="0" w:color="auto"/>
            </w:tcBorders>
            <w:shd w:val="clear" w:color="auto" w:fill="948A54"/>
          </w:tcPr>
          <w:p w14:paraId="4D11EAA0"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COM</w:t>
            </w:r>
          </w:p>
        </w:tc>
        <w:tc>
          <w:tcPr>
            <w:tcW w:w="676" w:type="dxa"/>
            <w:tcBorders>
              <w:top w:val="single" w:sz="4" w:space="0" w:color="auto"/>
              <w:left w:val="single" w:sz="4" w:space="0" w:color="auto"/>
              <w:bottom w:val="single" w:sz="4" w:space="0" w:color="auto"/>
              <w:right w:val="single" w:sz="4" w:space="0" w:color="auto"/>
            </w:tcBorders>
            <w:shd w:val="clear" w:color="auto" w:fill="948A54"/>
          </w:tcPr>
          <w:p w14:paraId="4362E1A7"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IND</w:t>
            </w:r>
          </w:p>
        </w:tc>
        <w:tc>
          <w:tcPr>
            <w:tcW w:w="764" w:type="dxa"/>
            <w:tcBorders>
              <w:top w:val="single" w:sz="4" w:space="0" w:color="auto"/>
              <w:left w:val="single" w:sz="4" w:space="0" w:color="auto"/>
              <w:bottom w:val="single" w:sz="4" w:space="0" w:color="auto"/>
              <w:right w:val="single" w:sz="4" w:space="0" w:color="auto"/>
            </w:tcBorders>
            <w:shd w:val="clear" w:color="auto" w:fill="948A54"/>
          </w:tcPr>
          <w:p w14:paraId="4377A23A"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HT</w:t>
            </w:r>
          </w:p>
        </w:tc>
      </w:tr>
      <w:tr w:rsidR="009E658E" w:rsidRPr="009E658E" w14:paraId="5038BF1A" w14:textId="77777777" w:rsidTr="009E658E">
        <w:tc>
          <w:tcPr>
            <w:tcW w:w="758" w:type="dxa"/>
            <w:tcBorders>
              <w:top w:val="single" w:sz="6" w:space="0" w:color="999999"/>
              <w:left w:val="single" w:sz="4" w:space="0" w:color="999999"/>
              <w:bottom w:val="single" w:sz="6" w:space="0" w:color="999999"/>
              <w:right w:val="single" w:sz="6" w:space="0" w:color="999999"/>
            </w:tcBorders>
          </w:tcPr>
          <w:p w14:paraId="4F5A410E"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6.06</w:t>
            </w:r>
          </w:p>
        </w:tc>
        <w:tc>
          <w:tcPr>
            <w:tcW w:w="11057" w:type="dxa"/>
            <w:tcBorders>
              <w:top w:val="single" w:sz="6" w:space="0" w:color="999999"/>
              <w:left w:val="single" w:sz="6" w:space="0" w:color="999999"/>
              <w:bottom w:val="single" w:sz="6" w:space="0" w:color="999999"/>
              <w:right w:val="single" w:sz="6" w:space="0" w:color="999999"/>
            </w:tcBorders>
          </w:tcPr>
          <w:p w14:paraId="547E9BEA"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To consider annual performance data from a number of sources such as school performance tables, Analysing School Performance (ASP) and Fischer Family Trust’s dashboard to support governors in monitoring priorities and outcomes for pupils.</w:t>
            </w:r>
          </w:p>
          <w:p w14:paraId="18303415"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12" w:history="1">
              <w:r w:rsidRPr="009E658E">
                <w:rPr>
                  <w:rFonts w:ascii="Arial" w:hAnsi="Arial"/>
                  <w:color w:val="0000FF"/>
                  <w:u w:val="single"/>
                </w:rPr>
                <w:t>DfE Governance handbook</w:t>
              </w:r>
            </w:hyperlink>
            <w:r w:rsidRPr="009E658E">
              <w:rPr>
                <w:rFonts w:ascii="Arial" w:hAnsi="Arial"/>
              </w:rPr>
              <w:t xml:space="preserve"> (section 3.3)</w:t>
            </w:r>
          </w:p>
        </w:tc>
        <w:tc>
          <w:tcPr>
            <w:tcW w:w="709" w:type="dxa"/>
            <w:tcBorders>
              <w:top w:val="single" w:sz="6" w:space="0" w:color="999999"/>
              <w:left w:val="single" w:sz="6" w:space="0" w:color="999999"/>
              <w:bottom w:val="single" w:sz="6" w:space="0" w:color="999999"/>
              <w:right w:val="single" w:sz="6" w:space="0" w:color="999999"/>
            </w:tcBorders>
          </w:tcPr>
          <w:p w14:paraId="0C4AB577"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292053AC"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5836C539"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4" w:space="0" w:color="999999"/>
            </w:tcBorders>
          </w:tcPr>
          <w:p w14:paraId="48391072" w14:textId="77777777" w:rsidR="009E658E" w:rsidRPr="009E658E" w:rsidRDefault="009E658E" w:rsidP="009E658E">
            <w:pPr>
              <w:spacing w:after="0" w:line="240" w:lineRule="auto"/>
              <w:rPr>
                <w:rFonts w:ascii="Arial" w:hAnsi="Arial"/>
                <w:sz w:val="24"/>
                <w:szCs w:val="20"/>
              </w:rPr>
            </w:pPr>
          </w:p>
        </w:tc>
      </w:tr>
      <w:tr w:rsidR="009E658E" w:rsidRPr="009E658E" w14:paraId="64FD92E4" w14:textId="77777777" w:rsidTr="009E658E">
        <w:tc>
          <w:tcPr>
            <w:tcW w:w="758" w:type="dxa"/>
            <w:tcBorders>
              <w:top w:val="single" w:sz="6" w:space="0" w:color="999999"/>
              <w:left w:val="single" w:sz="4" w:space="0" w:color="999999"/>
              <w:bottom w:val="single" w:sz="6" w:space="0" w:color="999999"/>
              <w:right w:val="single" w:sz="6" w:space="0" w:color="999999"/>
            </w:tcBorders>
          </w:tcPr>
          <w:p w14:paraId="2C08328C"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6.07</w:t>
            </w:r>
          </w:p>
        </w:tc>
        <w:tc>
          <w:tcPr>
            <w:tcW w:w="11057" w:type="dxa"/>
            <w:tcBorders>
              <w:top w:val="single" w:sz="6" w:space="0" w:color="999999"/>
              <w:left w:val="single" w:sz="6" w:space="0" w:color="999999"/>
              <w:bottom w:val="single" w:sz="6" w:space="0" w:color="999999"/>
              <w:right w:val="single" w:sz="6" w:space="0" w:color="999999"/>
            </w:tcBorders>
          </w:tcPr>
          <w:p w14:paraId="5187E020"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To monitor the impact of pupil premium, and other similar government funding,  on outcomes for children</w:t>
            </w:r>
          </w:p>
        </w:tc>
        <w:tc>
          <w:tcPr>
            <w:tcW w:w="709" w:type="dxa"/>
            <w:tcBorders>
              <w:top w:val="single" w:sz="6" w:space="0" w:color="999999"/>
              <w:left w:val="single" w:sz="6" w:space="0" w:color="999999"/>
              <w:bottom w:val="single" w:sz="6" w:space="0" w:color="999999"/>
              <w:right w:val="single" w:sz="6" w:space="0" w:color="999999"/>
            </w:tcBorders>
          </w:tcPr>
          <w:p w14:paraId="64AE1F76"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06F9EB08"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3CBA3A5E"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4" w:space="0" w:color="999999"/>
            </w:tcBorders>
          </w:tcPr>
          <w:p w14:paraId="4F5E0549" w14:textId="77777777" w:rsidR="009E658E" w:rsidRPr="009E658E" w:rsidRDefault="009E658E" w:rsidP="009E658E">
            <w:pPr>
              <w:spacing w:after="0" w:line="240" w:lineRule="auto"/>
              <w:rPr>
                <w:rFonts w:ascii="Arial" w:hAnsi="Arial"/>
                <w:sz w:val="24"/>
                <w:szCs w:val="20"/>
              </w:rPr>
            </w:pPr>
          </w:p>
        </w:tc>
      </w:tr>
      <w:tr w:rsidR="009E658E" w:rsidRPr="009E658E" w14:paraId="2DC3FBA5" w14:textId="77777777" w:rsidTr="009E658E">
        <w:tc>
          <w:tcPr>
            <w:tcW w:w="758" w:type="dxa"/>
            <w:tcBorders>
              <w:top w:val="single" w:sz="6" w:space="0" w:color="999999"/>
              <w:left w:val="single" w:sz="4" w:space="0" w:color="999999"/>
              <w:bottom w:val="single" w:sz="6" w:space="0" w:color="999999"/>
              <w:right w:val="single" w:sz="6" w:space="0" w:color="999999"/>
            </w:tcBorders>
          </w:tcPr>
          <w:p w14:paraId="6EF918B4"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6.08</w:t>
            </w:r>
          </w:p>
        </w:tc>
        <w:tc>
          <w:tcPr>
            <w:tcW w:w="11057" w:type="dxa"/>
            <w:tcBorders>
              <w:top w:val="single" w:sz="6" w:space="0" w:color="999999"/>
              <w:left w:val="single" w:sz="6" w:space="0" w:color="999999"/>
              <w:bottom w:val="single" w:sz="6" w:space="0" w:color="999999"/>
              <w:right w:val="single" w:sz="6" w:space="0" w:color="999999"/>
            </w:tcBorders>
          </w:tcPr>
          <w:p w14:paraId="6535B676" w14:textId="77777777" w:rsidR="009E658E" w:rsidRPr="009E658E" w:rsidRDefault="009E658E" w:rsidP="009E658E">
            <w:pPr>
              <w:spacing w:after="0" w:line="240" w:lineRule="auto"/>
              <w:rPr>
                <w:rFonts w:ascii="Arial" w:hAnsi="Arial"/>
                <w:color w:val="FF0000"/>
                <w:sz w:val="24"/>
                <w:szCs w:val="20"/>
              </w:rPr>
            </w:pPr>
            <w:r w:rsidRPr="009E658E">
              <w:rPr>
                <w:rFonts w:ascii="Arial" w:hAnsi="Arial"/>
                <w:sz w:val="24"/>
                <w:szCs w:val="20"/>
              </w:rPr>
              <w:t>Analysis of examination outcomes and test results</w:t>
            </w:r>
          </w:p>
        </w:tc>
        <w:tc>
          <w:tcPr>
            <w:tcW w:w="709" w:type="dxa"/>
            <w:tcBorders>
              <w:top w:val="single" w:sz="6" w:space="0" w:color="999999"/>
              <w:left w:val="single" w:sz="6" w:space="0" w:color="999999"/>
              <w:bottom w:val="single" w:sz="6" w:space="0" w:color="999999"/>
              <w:right w:val="single" w:sz="6" w:space="0" w:color="999999"/>
            </w:tcBorders>
          </w:tcPr>
          <w:p w14:paraId="58A5BD7C"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6963181C"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19A0D0C0"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4" w:space="0" w:color="999999"/>
            </w:tcBorders>
          </w:tcPr>
          <w:p w14:paraId="497522C7" w14:textId="77777777" w:rsidR="009E658E" w:rsidRPr="009E658E" w:rsidRDefault="009E658E" w:rsidP="009E658E">
            <w:pPr>
              <w:spacing w:after="0" w:line="240" w:lineRule="auto"/>
              <w:rPr>
                <w:rFonts w:ascii="Arial" w:hAnsi="Arial"/>
                <w:sz w:val="24"/>
                <w:szCs w:val="20"/>
              </w:rPr>
            </w:pPr>
          </w:p>
        </w:tc>
      </w:tr>
      <w:tr w:rsidR="009E658E" w:rsidRPr="009E658E" w14:paraId="0F569AF7" w14:textId="77777777" w:rsidTr="009E658E">
        <w:tc>
          <w:tcPr>
            <w:tcW w:w="758" w:type="dxa"/>
            <w:tcBorders>
              <w:top w:val="single" w:sz="6" w:space="0" w:color="999999"/>
              <w:left w:val="single" w:sz="4" w:space="0" w:color="999999"/>
              <w:bottom w:val="single" w:sz="6" w:space="0" w:color="999999"/>
              <w:right w:val="single" w:sz="6" w:space="0" w:color="999999"/>
            </w:tcBorders>
          </w:tcPr>
          <w:p w14:paraId="5299AA21"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6.09</w:t>
            </w:r>
          </w:p>
        </w:tc>
        <w:tc>
          <w:tcPr>
            <w:tcW w:w="11057" w:type="dxa"/>
            <w:tcBorders>
              <w:top w:val="single" w:sz="6" w:space="0" w:color="999999"/>
              <w:left w:val="single" w:sz="6" w:space="0" w:color="999999"/>
              <w:bottom w:val="single" w:sz="6" w:space="0" w:color="999999"/>
              <w:right w:val="single" w:sz="6" w:space="0" w:color="999999"/>
            </w:tcBorders>
          </w:tcPr>
          <w:p w14:paraId="6C208EE0"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To monitor through the triangulation of evidence the quality of teaching and to evaluate strategies in place to bring about improvement.</w:t>
            </w:r>
          </w:p>
        </w:tc>
        <w:tc>
          <w:tcPr>
            <w:tcW w:w="709" w:type="dxa"/>
            <w:tcBorders>
              <w:top w:val="single" w:sz="6" w:space="0" w:color="999999"/>
              <w:left w:val="single" w:sz="6" w:space="0" w:color="999999"/>
              <w:bottom w:val="single" w:sz="6" w:space="0" w:color="999999"/>
              <w:right w:val="single" w:sz="6" w:space="0" w:color="999999"/>
            </w:tcBorders>
          </w:tcPr>
          <w:p w14:paraId="38160DE1"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411F36CC"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65860394"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4" w:space="0" w:color="999999"/>
            </w:tcBorders>
          </w:tcPr>
          <w:p w14:paraId="61442BF1" w14:textId="77777777" w:rsidR="009E658E" w:rsidRPr="009E658E" w:rsidRDefault="009E658E" w:rsidP="009E658E">
            <w:pPr>
              <w:spacing w:after="0" w:line="240" w:lineRule="auto"/>
              <w:rPr>
                <w:rFonts w:ascii="Arial" w:hAnsi="Arial"/>
                <w:sz w:val="24"/>
                <w:szCs w:val="20"/>
              </w:rPr>
            </w:pPr>
          </w:p>
        </w:tc>
      </w:tr>
      <w:tr w:rsidR="009E658E" w:rsidRPr="009E658E" w14:paraId="6D3273CA" w14:textId="77777777" w:rsidTr="009E658E">
        <w:tc>
          <w:tcPr>
            <w:tcW w:w="758" w:type="dxa"/>
            <w:tcBorders>
              <w:top w:val="single" w:sz="6" w:space="0" w:color="999999"/>
              <w:left w:val="single" w:sz="4" w:space="0" w:color="999999"/>
              <w:bottom w:val="single" w:sz="6" w:space="0" w:color="999999"/>
              <w:right w:val="single" w:sz="6" w:space="0" w:color="999999"/>
            </w:tcBorders>
          </w:tcPr>
          <w:p w14:paraId="0883A41D"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6.10</w:t>
            </w:r>
          </w:p>
        </w:tc>
        <w:tc>
          <w:tcPr>
            <w:tcW w:w="11057" w:type="dxa"/>
            <w:tcBorders>
              <w:top w:val="single" w:sz="6" w:space="0" w:color="999999"/>
              <w:left w:val="single" w:sz="6" w:space="0" w:color="999999"/>
              <w:bottom w:val="single" w:sz="6" w:space="0" w:color="999999"/>
              <w:right w:val="single" w:sz="6" w:space="0" w:color="999999"/>
            </w:tcBorders>
          </w:tcPr>
          <w:p w14:paraId="3D3BB0B8"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To monitor and evaluate assessment and target setting procedures to ensure that all groups of children, including the most vulnerable and high achievers make good progress</w:t>
            </w:r>
          </w:p>
        </w:tc>
        <w:tc>
          <w:tcPr>
            <w:tcW w:w="709" w:type="dxa"/>
            <w:tcBorders>
              <w:top w:val="single" w:sz="6" w:space="0" w:color="999999"/>
              <w:left w:val="single" w:sz="6" w:space="0" w:color="999999"/>
              <w:bottom w:val="single" w:sz="6" w:space="0" w:color="999999"/>
              <w:right w:val="single" w:sz="6" w:space="0" w:color="999999"/>
            </w:tcBorders>
          </w:tcPr>
          <w:p w14:paraId="35F767EC"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6F5AA3D8"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034C90E1"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4" w:space="0" w:color="999999"/>
            </w:tcBorders>
          </w:tcPr>
          <w:p w14:paraId="2B5EC182" w14:textId="77777777" w:rsidR="009E658E" w:rsidRPr="009E658E" w:rsidRDefault="009E658E" w:rsidP="009E658E">
            <w:pPr>
              <w:spacing w:after="0" w:line="240" w:lineRule="auto"/>
              <w:rPr>
                <w:rFonts w:ascii="Arial" w:hAnsi="Arial"/>
                <w:sz w:val="24"/>
                <w:szCs w:val="20"/>
              </w:rPr>
            </w:pPr>
          </w:p>
        </w:tc>
      </w:tr>
      <w:tr w:rsidR="009E658E" w:rsidRPr="009E658E" w14:paraId="7A11D773" w14:textId="77777777" w:rsidTr="009E658E">
        <w:tc>
          <w:tcPr>
            <w:tcW w:w="758" w:type="dxa"/>
            <w:tcBorders>
              <w:top w:val="single" w:sz="6" w:space="0" w:color="999999"/>
              <w:left w:val="single" w:sz="4" w:space="0" w:color="999999"/>
              <w:bottom w:val="single" w:sz="6" w:space="0" w:color="999999"/>
              <w:right w:val="single" w:sz="6" w:space="0" w:color="999999"/>
            </w:tcBorders>
          </w:tcPr>
          <w:p w14:paraId="4390FBE0"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6.11</w:t>
            </w:r>
          </w:p>
        </w:tc>
        <w:tc>
          <w:tcPr>
            <w:tcW w:w="11057" w:type="dxa"/>
            <w:tcBorders>
              <w:top w:val="single" w:sz="6" w:space="0" w:color="999999"/>
              <w:left w:val="single" w:sz="6" w:space="0" w:color="999999"/>
              <w:bottom w:val="single" w:sz="6" w:space="0" w:color="999999"/>
              <w:right w:val="single" w:sz="6" w:space="0" w:color="999999"/>
            </w:tcBorders>
          </w:tcPr>
          <w:p w14:paraId="2C1BA501"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To monitor the implementation of the school teaching and learning policy, marking and feedback policy and homework policy.  The teaching and learning policy should include the teaching of and a support for fundamental British values of democracy, the rule of law, individual liberty, and mutual respect for and tolerance of those with different faiths and beliefs.</w:t>
            </w:r>
          </w:p>
        </w:tc>
        <w:tc>
          <w:tcPr>
            <w:tcW w:w="709" w:type="dxa"/>
            <w:tcBorders>
              <w:top w:val="single" w:sz="6" w:space="0" w:color="999999"/>
              <w:left w:val="single" w:sz="6" w:space="0" w:color="999999"/>
              <w:bottom w:val="single" w:sz="6" w:space="0" w:color="999999"/>
              <w:right w:val="single" w:sz="6" w:space="0" w:color="999999"/>
            </w:tcBorders>
          </w:tcPr>
          <w:p w14:paraId="3B95EF08"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01FFCD51"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4D7453DF"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4" w:space="0" w:color="999999"/>
            </w:tcBorders>
          </w:tcPr>
          <w:p w14:paraId="02C27BBE" w14:textId="77777777" w:rsidR="009E658E" w:rsidRPr="009E658E" w:rsidRDefault="009E658E" w:rsidP="009E658E">
            <w:pPr>
              <w:spacing w:after="0" w:line="240" w:lineRule="auto"/>
              <w:rPr>
                <w:rFonts w:ascii="Arial" w:hAnsi="Arial"/>
                <w:sz w:val="24"/>
                <w:szCs w:val="20"/>
              </w:rPr>
            </w:pPr>
          </w:p>
        </w:tc>
      </w:tr>
      <w:tr w:rsidR="009E658E" w:rsidRPr="009E658E" w14:paraId="65DDB43D" w14:textId="77777777" w:rsidTr="009E658E">
        <w:tc>
          <w:tcPr>
            <w:tcW w:w="758" w:type="dxa"/>
            <w:tcBorders>
              <w:top w:val="single" w:sz="6" w:space="0" w:color="999999"/>
              <w:left w:val="single" w:sz="4" w:space="0" w:color="999999"/>
              <w:bottom w:val="single" w:sz="4" w:space="0" w:color="auto"/>
              <w:right w:val="single" w:sz="6" w:space="0" w:color="999999"/>
            </w:tcBorders>
          </w:tcPr>
          <w:p w14:paraId="19835629"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6.12</w:t>
            </w:r>
          </w:p>
        </w:tc>
        <w:tc>
          <w:tcPr>
            <w:tcW w:w="11057" w:type="dxa"/>
            <w:tcBorders>
              <w:top w:val="single" w:sz="6" w:space="0" w:color="999999"/>
              <w:left w:val="single" w:sz="6" w:space="0" w:color="999999"/>
              <w:bottom w:val="single" w:sz="4" w:space="0" w:color="auto"/>
              <w:right w:val="single" w:sz="6" w:space="0" w:color="999999"/>
            </w:tcBorders>
          </w:tcPr>
          <w:p w14:paraId="5E8D255B"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To receive reports on the effectiveness of collaboration and partnership work including Family of Schools, Learning Alliance and Teaching School Alliance focussed on teaching and learning</w:t>
            </w:r>
          </w:p>
        </w:tc>
        <w:tc>
          <w:tcPr>
            <w:tcW w:w="709" w:type="dxa"/>
            <w:tcBorders>
              <w:top w:val="single" w:sz="6" w:space="0" w:color="999999"/>
              <w:left w:val="single" w:sz="6" w:space="0" w:color="999999"/>
              <w:bottom w:val="single" w:sz="4" w:space="0" w:color="auto"/>
              <w:right w:val="single" w:sz="6" w:space="0" w:color="999999"/>
            </w:tcBorders>
          </w:tcPr>
          <w:p w14:paraId="67DEF251"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4" w:space="0" w:color="auto"/>
              <w:right w:val="single" w:sz="6" w:space="0" w:color="999999"/>
            </w:tcBorders>
          </w:tcPr>
          <w:p w14:paraId="6F02FA98"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4" w:space="0" w:color="auto"/>
              <w:right w:val="single" w:sz="6" w:space="0" w:color="999999"/>
            </w:tcBorders>
          </w:tcPr>
          <w:p w14:paraId="60548C02"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4" w:space="0" w:color="auto"/>
              <w:right w:val="single" w:sz="4" w:space="0" w:color="999999"/>
            </w:tcBorders>
          </w:tcPr>
          <w:p w14:paraId="268C0D0F" w14:textId="77777777" w:rsidR="009E658E" w:rsidRPr="009E658E" w:rsidRDefault="009E658E" w:rsidP="009E658E">
            <w:pPr>
              <w:spacing w:after="0" w:line="240" w:lineRule="auto"/>
              <w:rPr>
                <w:rFonts w:ascii="Arial" w:hAnsi="Arial"/>
                <w:sz w:val="24"/>
                <w:szCs w:val="20"/>
              </w:rPr>
            </w:pPr>
          </w:p>
        </w:tc>
      </w:tr>
      <w:tr w:rsidR="009E658E" w:rsidRPr="009E658E" w14:paraId="2FACA82C" w14:textId="77777777" w:rsidTr="009E658E">
        <w:tc>
          <w:tcPr>
            <w:tcW w:w="758" w:type="dxa"/>
            <w:tcBorders>
              <w:top w:val="single" w:sz="4" w:space="0" w:color="auto"/>
              <w:left w:val="single" w:sz="4" w:space="0" w:color="auto"/>
              <w:bottom w:val="single" w:sz="4" w:space="0" w:color="auto"/>
              <w:right w:val="single" w:sz="4" w:space="0" w:color="auto"/>
            </w:tcBorders>
          </w:tcPr>
          <w:p w14:paraId="0558866B"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6.13</w:t>
            </w:r>
          </w:p>
        </w:tc>
        <w:tc>
          <w:tcPr>
            <w:tcW w:w="11057" w:type="dxa"/>
            <w:tcBorders>
              <w:top w:val="single" w:sz="4" w:space="0" w:color="auto"/>
              <w:left w:val="single" w:sz="4" w:space="0" w:color="auto"/>
              <w:bottom w:val="single" w:sz="4" w:space="0" w:color="auto"/>
              <w:right w:val="single" w:sz="4" w:space="0" w:color="auto"/>
            </w:tcBorders>
          </w:tcPr>
          <w:p w14:paraId="30296CD2"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Ensure school reports at least annually to parents on their child’s achievement and general progress</w:t>
            </w:r>
          </w:p>
          <w:p w14:paraId="404085BD" w14:textId="77777777" w:rsidR="009E658E" w:rsidRPr="009E658E" w:rsidRDefault="009E658E" w:rsidP="009E658E">
            <w:pPr>
              <w:spacing w:after="0" w:line="240" w:lineRule="auto"/>
              <w:rPr>
                <w:rFonts w:ascii="Arial" w:hAnsi="Arial" w:cs="Arial"/>
              </w:rPr>
            </w:pPr>
            <w:r w:rsidRPr="009E658E">
              <w:rPr>
                <w:rFonts w:ascii="Arial" w:hAnsi="Arial" w:cs="Arial"/>
              </w:rPr>
              <w:t xml:space="preserve">Statutory Guidance: </w:t>
            </w:r>
            <w:hyperlink r:id="rId113" w:history="1">
              <w:r w:rsidRPr="009E658E">
                <w:rPr>
                  <w:rFonts w:ascii="Arial" w:hAnsi="Arial" w:cs="Arial"/>
                  <w:color w:val="0000FF"/>
                  <w:u w:val="single"/>
                </w:rPr>
                <w:t>Reporting to Parents 2015</w:t>
              </w:r>
            </w:hyperlink>
          </w:p>
          <w:p w14:paraId="06576826"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14" w:history="1">
              <w:r w:rsidRPr="009E658E">
                <w:rPr>
                  <w:rFonts w:ascii="Arial" w:hAnsi="Arial"/>
                  <w:color w:val="0000FF"/>
                  <w:u w:val="single"/>
                </w:rPr>
                <w:t>DfE Governance handbook</w:t>
              </w:r>
            </w:hyperlink>
            <w:r w:rsidRPr="009E658E">
              <w:rPr>
                <w:rFonts w:ascii="Arial" w:hAnsi="Arial"/>
              </w:rPr>
              <w:t xml:space="preserve"> (section 6.4.13)</w:t>
            </w:r>
          </w:p>
        </w:tc>
        <w:tc>
          <w:tcPr>
            <w:tcW w:w="709" w:type="dxa"/>
            <w:tcBorders>
              <w:top w:val="single" w:sz="4" w:space="0" w:color="auto"/>
              <w:left w:val="single" w:sz="4" w:space="0" w:color="auto"/>
              <w:bottom w:val="single" w:sz="4" w:space="0" w:color="auto"/>
              <w:right w:val="single" w:sz="4" w:space="0" w:color="auto"/>
            </w:tcBorders>
          </w:tcPr>
          <w:p w14:paraId="62432E07"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auto"/>
              <w:left w:val="single" w:sz="4" w:space="0" w:color="auto"/>
              <w:bottom w:val="single" w:sz="4" w:space="0" w:color="auto"/>
              <w:right w:val="single" w:sz="4" w:space="0" w:color="auto"/>
            </w:tcBorders>
          </w:tcPr>
          <w:p w14:paraId="4649B389" w14:textId="77777777" w:rsidR="009E658E" w:rsidRPr="009E658E" w:rsidRDefault="009E658E" w:rsidP="009E658E">
            <w:pPr>
              <w:spacing w:after="0" w:line="240" w:lineRule="auto"/>
              <w:rPr>
                <w:rFonts w:ascii="Arial" w:hAnsi="Arial"/>
                <w:sz w:val="24"/>
                <w:szCs w:val="20"/>
              </w:rPr>
            </w:pPr>
          </w:p>
        </w:tc>
        <w:tc>
          <w:tcPr>
            <w:tcW w:w="676" w:type="dxa"/>
            <w:tcBorders>
              <w:top w:val="single" w:sz="4" w:space="0" w:color="auto"/>
              <w:left w:val="single" w:sz="4" w:space="0" w:color="auto"/>
              <w:bottom w:val="single" w:sz="4" w:space="0" w:color="auto"/>
              <w:right w:val="single" w:sz="4" w:space="0" w:color="auto"/>
            </w:tcBorders>
          </w:tcPr>
          <w:p w14:paraId="14796551" w14:textId="77777777" w:rsidR="009E658E" w:rsidRPr="009E658E" w:rsidRDefault="009E658E" w:rsidP="009E658E">
            <w:pPr>
              <w:spacing w:after="0" w:line="240" w:lineRule="auto"/>
              <w:rPr>
                <w:rFonts w:ascii="Arial" w:hAnsi="Arial"/>
                <w:sz w:val="24"/>
                <w:szCs w:val="20"/>
              </w:rPr>
            </w:pPr>
          </w:p>
        </w:tc>
        <w:tc>
          <w:tcPr>
            <w:tcW w:w="764" w:type="dxa"/>
            <w:tcBorders>
              <w:top w:val="single" w:sz="4" w:space="0" w:color="auto"/>
              <w:left w:val="single" w:sz="4" w:space="0" w:color="auto"/>
              <w:bottom w:val="single" w:sz="4" w:space="0" w:color="auto"/>
              <w:right w:val="single" w:sz="4" w:space="0" w:color="auto"/>
            </w:tcBorders>
          </w:tcPr>
          <w:p w14:paraId="1030800A" w14:textId="77777777" w:rsidR="009E658E" w:rsidRPr="009E658E" w:rsidRDefault="009E658E" w:rsidP="009E658E">
            <w:pPr>
              <w:spacing w:after="0" w:line="240" w:lineRule="auto"/>
              <w:rPr>
                <w:rFonts w:ascii="Arial" w:hAnsi="Arial"/>
                <w:sz w:val="24"/>
                <w:szCs w:val="20"/>
              </w:rPr>
            </w:pPr>
          </w:p>
        </w:tc>
      </w:tr>
      <w:tr w:rsidR="009E658E" w:rsidRPr="009E658E" w14:paraId="4FA3CBF0" w14:textId="77777777" w:rsidTr="009E658E">
        <w:tc>
          <w:tcPr>
            <w:tcW w:w="758" w:type="dxa"/>
            <w:tcBorders>
              <w:top w:val="single" w:sz="4" w:space="0" w:color="auto"/>
              <w:bottom w:val="single" w:sz="4" w:space="0" w:color="auto"/>
            </w:tcBorders>
          </w:tcPr>
          <w:p w14:paraId="0DBC5DBB" w14:textId="77777777" w:rsidR="009E658E" w:rsidRPr="009E658E" w:rsidRDefault="009E658E" w:rsidP="009E658E">
            <w:pPr>
              <w:spacing w:after="0" w:line="240" w:lineRule="auto"/>
              <w:rPr>
                <w:rFonts w:ascii="Times New Roman" w:hAnsi="Times New Roman"/>
                <w:sz w:val="20"/>
                <w:szCs w:val="20"/>
              </w:rPr>
            </w:pPr>
          </w:p>
          <w:p w14:paraId="0E6475D3" w14:textId="77777777" w:rsidR="009E658E" w:rsidRPr="009E658E" w:rsidRDefault="009E658E" w:rsidP="009E658E">
            <w:pPr>
              <w:spacing w:after="0" w:line="240" w:lineRule="auto"/>
              <w:rPr>
                <w:rFonts w:ascii="Times New Roman" w:hAnsi="Times New Roman"/>
                <w:sz w:val="20"/>
                <w:szCs w:val="20"/>
              </w:rPr>
            </w:pPr>
          </w:p>
        </w:tc>
        <w:tc>
          <w:tcPr>
            <w:tcW w:w="11057" w:type="dxa"/>
            <w:tcBorders>
              <w:top w:val="single" w:sz="4" w:space="0" w:color="auto"/>
              <w:bottom w:val="single" w:sz="4" w:space="0" w:color="auto"/>
            </w:tcBorders>
          </w:tcPr>
          <w:p w14:paraId="3F08DD8B" w14:textId="77777777" w:rsidR="009E658E" w:rsidRPr="009E658E" w:rsidRDefault="009E658E" w:rsidP="009E658E">
            <w:pPr>
              <w:spacing w:after="0" w:line="240" w:lineRule="auto"/>
              <w:rPr>
                <w:rFonts w:ascii="Arial" w:hAnsi="Arial" w:cs="Arial"/>
                <w:b/>
                <w:sz w:val="28"/>
                <w:szCs w:val="28"/>
              </w:rPr>
            </w:pPr>
          </w:p>
          <w:p w14:paraId="5227F8AF" w14:textId="77777777" w:rsidR="009E658E" w:rsidRPr="009E658E" w:rsidRDefault="009E658E" w:rsidP="009E658E">
            <w:pPr>
              <w:spacing w:after="0" w:line="240" w:lineRule="auto"/>
              <w:rPr>
                <w:rFonts w:ascii="Arial" w:hAnsi="Arial" w:cs="Arial"/>
                <w:b/>
                <w:sz w:val="28"/>
                <w:szCs w:val="28"/>
              </w:rPr>
            </w:pPr>
          </w:p>
        </w:tc>
        <w:tc>
          <w:tcPr>
            <w:tcW w:w="709" w:type="dxa"/>
            <w:tcBorders>
              <w:top w:val="single" w:sz="4" w:space="0" w:color="auto"/>
              <w:bottom w:val="single" w:sz="4" w:space="0" w:color="auto"/>
            </w:tcBorders>
            <w:shd w:val="clear" w:color="auto" w:fill="auto"/>
          </w:tcPr>
          <w:p w14:paraId="627C2D96" w14:textId="77777777" w:rsidR="009E658E" w:rsidRPr="009E658E" w:rsidRDefault="009E658E" w:rsidP="009E658E">
            <w:pPr>
              <w:spacing w:after="0" w:line="240" w:lineRule="auto"/>
              <w:rPr>
                <w:rFonts w:ascii="Arial" w:hAnsi="Arial"/>
                <w:b/>
                <w:sz w:val="24"/>
                <w:szCs w:val="20"/>
              </w:rPr>
            </w:pPr>
          </w:p>
        </w:tc>
        <w:tc>
          <w:tcPr>
            <w:tcW w:w="796" w:type="dxa"/>
            <w:tcBorders>
              <w:top w:val="single" w:sz="4" w:space="0" w:color="auto"/>
              <w:bottom w:val="single" w:sz="4" w:space="0" w:color="auto"/>
            </w:tcBorders>
            <w:shd w:val="clear" w:color="auto" w:fill="auto"/>
          </w:tcPr>
          <w:p w14:paraId="50EDAF6E" w14:textId="77777777" w:rsidR="009E658E" w:rsidRPr="009E658E" w:rsidRDefault="009E658E" w:rsidP="009E658E">
            <w:pPr>
              <w:spacing w:after="0" w:line="240" w:lineRule="auto"/>
              <w:rPr>
                <w:rFonts w:ascii="Arial" w:hAnsi="Arial"/>
                <w:b/>
                <w:sz w:val="24"/>
                <w:szCs w:val="20"/>
              </w:rPr>
            </w:pPr>
          </w:p>
        </w:tc>
        <w:tc>
          <w:tcPr>
            <w:tcW w:w="676" w:type="dxa"/>
            <w:tcBorders>
              <w:top w:val="single" w:sz="4" w:space="0" w:color="auto"/>
              <w:bottom w:val="single" w:sz="4" w:space="0" w:color="auto"/>
            </w:tcBorders>
            <w:shd w:val="clear" w:color="auto" w:fill="auto"/>
          </w:tcPr>
          <w:p w14:paraId="496FE3EE" w14:textId="77777777" w:rsidR="009E658E" w:rsidRPr="009E658E" w:rsidRDefault="009E658E" w:rsidP="009E658E">
            <w:pPr>
              <w:spacing w:after="0" w:line="240" w:lineRule="auto"/>
              <w:rPr>
                <w:rFonts w:ascii="Arial" w:hAnsi="Arial"/>
                <w:b/>
                <w:sz w:val="24"/>
                <w:szCs w:val="20"/>
              </w:rPr>
            </w:pPr>
          </w:p>
        </w:tc>
        <w:tc>
          <w:tcPr>
            <w:tcW w:w="764" w:type="dxa"/>
            <w:tcBorders>
              <w:top w:val="single" w:sz="4" w:space="0" w:color="auto"/>
              <w:bottom w:val="single" w:sz="4" w:space="0" w:color="auto"/>
            </w:tcBorders>
            <w:shd w:val="clear" w:color="auto" w:fill="auto"/>
          </w:tcPr>
          <w:p w14:paraId="6487FA8C" w14:textId="77777777" w:rsidR="009E658E" w:rsidRPr="009E658E" w:rsidRDefault="009E658E" w:rsidP="009E658E">
            <w:pPr>
              <w:spacing w:after="0" w:line="240" w:lineRule="auto"/>
              <w:rPr>
                <w:rFonts w:ascii="Arial" w:hAnsi="Arial"/>
                <w:b/>
                <w:sz w:val="24"/>
                <w:szCs w:val="20"/>
              </w:rPr>
            </w:pPr>
          </w:p>
        </w:tc>
      </w:tr>
      <w:tr w:rsidR="009E658E" w:rsidRPr="009E658E" w14:paraId="71B322E7" w14:textId="77777777" w:rsidTr="009E658E">
        <w:tc>
          <w:tcPr>
            <w:tcW w:w="758" w:type="dxa"/>
            <w:tcBorders>
              <w:top w:val="single" w:sz="4" w:space="0" w:color="auto"/>
              <w:left w:val="single" w:sz="4" w:space="0" w:color="auto"/>
              <w:bottom w:val="single" w:sz="4" w:space="0" w:color="auto"/>
              <w:right w:val="single" w:sz="4" w:space="0" w:color="auto"/>
            </w:tcBorders>
          </w:tcPr>
          <w:p w14:paraId="59D3926C" w14:textId="77777777" w:rsidR="009E658E" w:rsidRPr="009E658E" w:rsidRDefault="009E658E" w:rsidP="009E658E">
            <w:pPr>
              <w:spacing w:after="0" w:line="240" w:lineRule="auto"/>
              <w:rPr>
                <w:rFonts w:ascii="Arial" w:hAnsi="Arial" w:cs="Arial"/>
                <w:b/>
                <w:sz w:val="24"/>
                <w:szCs w:val="24"/>
              </w:rPr>
            </w:pPr>
            <w:r w:rsidRPr="009E658E">
              <w:rPr>
                <w:rFonts w:ascii="Times New Roman" w:hAnsi="Times New Roman"/>
                <w:sz w:val="20"/>
                <w:szCs w:val="20"/>
              </w:rPr>
              <w:br w:type="page"/>
            </w:r>
          </w:p>
        </w:tc>
        <w:tc>
          <w:tcPr>
            <w:tcW w:w="11057" w:type="dxa"/>
            <w:tcBorders>
              <w:top w:val="single" w:sz="4" w:space="0" w:color="auto"/>
              <w:left w:val="single" w:sz="4" w:space="0" w:color="auto"/>
              <w:bottom w:val="single" w:sz="4" w:space="0" w:color="auto"/>
              <w:right w:val="single" w:sz="4" w:space="0" w:color="auto"/>
            </w:tcBorders>
          </w:tcPr>
          <w:p w14:paraId="24A52A14" w14:textId="77777777" w:rsidR="009E658E" w:rsidRPr="009E658E" w:rsidRDefault="009E658E" w:rsidP="009E658E">
            <w:pPr>
              <w:spacing w:after="0" w:line="240" w:lineRule="auto"/>
              <w:rPr>
                <w:rFonts w:ascii="Arial" w:hAnsi="Arial" w:cs="Arial"/>
                <w:b/>
                <w:sz w:val="28"/>
                <w:szCs w:val="28"/>
              </w:rPr>
            </w:pPr>
            <w:r w:rsidRPr="009E658E">
              <w:rPr>
                <w:rFonts w:ascii="Arial" w:hAnsi="Arial" w:cs="Arial"/>
                <w:b/>
                <w:sz w:val="28"/>
                <w:szCs w:val="28"/>
              </w:rPr>
              <w:t>PUPIL SUPPORT COMMITTEE</w:t>
            </w:r>
          </w:p>
        </w:tc>
        <w:tc>
          <w:tcPr>
            <w:tcW w:w="709" w:type="dxa"/>
            <w:tcBorders>
              <w:top w:val="single" w:sz="4" w:space="0" w:color="auto"/>
              <w:left w:val="single" w:sz="4" w:space="0" w:color="auto"/>
              <w:bottom w:val="single" w:sz="4" w:space="0" w:color="auto"/>
              <w:right w:val="single" w:sz="4" w:space="0" w:color="auto"/>
            </w:tcBorders>
            <w:shd w:val="clear" w:color="auto" w:fill="948A54"/>
          </w:tcPr>
          <w:p w14:paraId="6F4C09DE" w14:textId="77777777" w:rsidR="009E658E" w:rsidRPr="009E658E" w:rsidRDefault="009E658E" w:rsidP="009E658E">
            <w:pPr>
              <w:spacing w:after="0" w:line="240" w:lineRule="auto"/>
              <w:rPr>
                <w:rFonts w:ascii="Arial" w:hAnsi="Arial"/>
                <w:b/>
                <w:sz w:val="24"/>
                <w:szCs w:val="20"/>
              </w:rPr>
            </w:pPr>
          </w:p>
          <w:p w14:paraId="53238A39"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GB</w:t>
            </w:r>
          </w:p>
        </w:tc>
        <w:tc>
          <w:tcPr>
            <w:tcW w:w="796" w:type="dxa"/>
            <w:tcBorders>
              <w:top w:val="single" w:sz="4" w:space="0" w:color="auto"/>
              <w:left w:val="single" w:sz="4" w:space="0" w:color="auto"/>
              <w:bottom w:val="single" w:sz="4" w:space="0" w:color="auto"/>
              <w:right w:val="single" w:sz="4" w:space="0" w:color="auto"/>
            </w:tcBorders>
            <w:shd w:val="clear" w:color="auto" w:fill="948A54"/>
          </w:tcPr>
          <w:p w14:paraId="157AA139" w14:textId="77777777" w:rsidR="009E658E" w:rsidRPr="009E658E" w:rsidRDefault="009E658E" w:rsidP="009E658E">
            <w:pPr>
              <w:spacing w:after="0" w:line="240" w:lineRule="auto"/>
              <w:rPr>
                <w:rFonts w:ascii="Arial" w:hAnsi="Arial"/>
                <w:b/>
                <w:sz w:val="24"/>
                <w:szCs w:val="20"/>
              </w:rPr>
            </w:pPr>
          </w:p>
          <w:p w14:paraId="1C87CC7E"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COM</w:t>
            </w:r>
          </w:p>
        </w:tc>
        <w:tc>
          <w:tcPr>
            <w:tcW w:w="676" w:type="dxa"/>
            <w:tcBorders>
              <w:top w:val="single" w:sz="4" w:space="0" w:color="auto"/>
              <w:left w:val="single" w:sz="4" w:space="0" w:color="auto"/>
              <w:bottom w:val="single" w:sz="4" w:space="0" w:color="auto"/>
              <w:right w:val="single" w:sz="4" w:space="0" w:color="auto"/>
            </w:tcBorders>
            <w:shd w:val="clear" w:color="auto" w:fill="948A54"/>
          </w:tcPr>
          <w:p w14:paraId="20BCCDE0" w14:textId="77777777" w:rsidR="009E658E" w:rsidRPr="009E658E" w:rsidRDefault="009E658E" w:rsidP="009E658E">
            <w:pPr>
              <w:spacing w:after="0" w:line="240" w:lineRule="auto"/>
              <w:rPr>
                <w:rFonts w:ascii="Arial" w:hAnsi="Arial"/>
                <w:b/>
                <w:sz w:val="24"/>
                <w:szCs w:val="20"/>
              </w:rPr>
            </w:pPr>
          </w:p>
          <w:p w14:paraId="0632C486"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IND</w:t>
            </w:r>
          </w:p>
        </w:tc>
        <w:tc>
          <w:tcPr>
            <w:tcW w:w="764" w:type="dxa"/>
            <w:tcBorders>
              <w:top w:val="single" w:sz="4" w:space="0" w:color="auto"/>
              <w:left w:val="single" w:sz="4" w:space="0" w:color="auto"/>
              <w:bottom w:val="single" w:sz="4" w:space="0" w:color="auto"/>
              <w:right w:val="single" w:sz="4" w:space="0" w:color="auto"/>
            </w:tcBorders>
            <w:shd w:val="clear" w:color="auto" w:fill="948A54"/>
          </w:tcPr>
          <w:p w14:paraId="64A9FA5B" w14:textId="77777777" w:rsidR="009E658E" w:rsidRPr="009E658E" w:rsidRDefault="009E658E" w:rsidP="009E658E">
            <w:pPr>
              <w:spacing w:after="0" w:line="240" w:lineRule="auto"/>
              <w:rPr>
                <w:rFonts w:ascii="Arial" w:hAnsi="Arial"/>
                <w:b/>
                <w:sz w:val="24"/>
                <w:szCs w:val="20"/>
              </w:rPr>
            </w:pPr>
          </w:p>
          <w:p w14:paraId="67F65F4E"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HT</w:t>
            </w:r>
          </w:p>
        </w:tc>
      </w:tr>
      <w:tr w:rsidR="009E658E" w:rsidRPr="009E658E" w14:paraId="7F74F726" w14:textId="77777777" w:rsidTr="009E658E">
        <w:tc>
          <w:tcPr>
            <w:tcW w:w="758" w:type="dxa"/>
            <w:tcBorders>
              <w:top w:val="single" w:sz="4" w:space="0" w:color="auto"/>
              <w:left w:val="single" w:sz="6" w:space="0" w:color="999999"/>
              <w:bottom w:val="single" w:sz="6" w:space="0" w:color="999999"/>
              <w:right w:val="single" w:sz="6" w:space="0" w:color="999999"/>
            </w:tcBorders>
          </w:tcPr>
          <w:p w14:paraId="004EE385"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7.01</w:t>
            </w:r>
          </w:p>
          <w:p w14:paraId="6D7B127F" w14:textId="77777777" w:rsidR="009E658E" w:rsidRPr="009E658E" w:rsidRDefault="009E658E" w:rsidP="009E658E">
            <w:pPr>
              <w:spacing w:after="0" w:line="240" w:lineRule="auto"/>
              <w:rPr>
                <w:rFonts w:ascii="Arial" w:hAnsi="Arial" w:cs="Arial"/>
                <w:b/>
                <w:sz w:val="24"/>
                <w:szCs w:val="24"/>
              </w:rPr>
            </w:pPr>
          </w:p>
        </w:tc>
        <w:tc>
          <w:tcPr>
            <w:tcW w:w="11057" w:type="dxa"/>
            <w:tcBorders>
              <w:top w:val="single" w:sz="4" w:space="0" w:color="auto"/>
              <w:left w:val="single" w:sz="6" w:space="0" w:color="999999"/>
              <w:bottom w:val="single" w:sz="6" w:space="0" w:color="999999"/>
              <w:right w:val="single" w:sz="6" w:space="0" w:color="999999"/>
            </w:tcBorders>
          </w:tcPr>
          <w:p w14:paraId="25818049"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To ensure that the school has an effective Child Protection policy and safeguarding policies and procedures in place which include arrangements to keep pupils free from the dangers of radicalisation and extremism and understand how these are monitored (e.g. staff training)</w:t>
            </w:r>
          </w:p>
          <w:p w14:paraId="742332D4" w14:textId="77777777" w:rsidR="009E658E" w:rsidRPr="009E658E" w:rsidRDefault="009E658E" w:rsidP="009E658E">
            <w:pPr>
              <w:spacing w:after="0" w:line="240" w:lineRule="auto"/>
              <w:rPr>
                <w:rFonts w:ascii="Arial" w:hAnsi="Arial" w:cs="Arial"/>
              </w:rPr>
            </w:pPr>
            <w:r w:rsidRPr="009E658E">
              <w:rPr>
                <w:rFonts w:ascii="Arial" w:hAnsi="Arial" w:cs="Arial"/>
              </w:rPr>
              <w:t>Support material: A child protection policy and guidance for the governor who will monitor safeguarding and/or child protection procedures are available on Leeds for Learning.</w:t>
            </w:r>
          </w:p>
          <w:p w14:paraId="0561E5B5" w14:textId="77777777" w:rsidR="009E658E" w:rsidRPr="009E658E" w:rsidRDefault="009E658E" w:rsidP="009E658E">
            <w:pPr>
              <w:spacing w:after="0" w:line="240" w:lineRule="auto"/>
              <w:rPr>
                <w:rFonts w:ascii="Arial" w:hAnsi="Arial" w:cs="Arial"/>
              </w:rPr>
            </w:pPr>
            <w:r w:rsidRPr="009E658E">
              <w:rPr>
                <w:rFonts w:ascii="Arial" w:hAnsi="Arial" w:cs="Arial"/>
              </w:rPr>
              <w:t>Any decisions or recommendations must go to the governing board for ratification.  Review annually.</w:t>
            </w:r>
          </w:p>
          <w:p w14:paraId="17B5F971" w14:textId="77777777" w:rsidR="009E658E" w:rsidRPr="009E658E" w:rsidRDefault="009E658E" w:rsidP="009E658E">
            <w:pPr>
              <w:spacing w:after="0" w:line="240" w:lineRule="auto"/>
              <w:rPr>
                <w:rFonts w:ascii="Arial" w:hAnsi="Arial" w:cs="Arial"/>
              </w:rPr>
            </w:pPr>
            <w:r w:rsidRPr="009E658E">
              <w:rPr>
                <w:rFonts w:ascii="Arial" w:hAnsi="Arial" w:cs="Arial"/>
              </w:rPr>
              <w:t xml:space="preserve">Statutory guidance: </w:t>
            </w:r>
            <w:hyperlink r:id="rId115" w:history="1">
              <w:r w:rsidRPr="009E658E">
                <w:rPr>
                  <w:rFonts w:ascii="Arial" w:hAnsi="Arial" w:cs="Arial"/>
                  <w:color w:val="0000FF"/>
                  <w:u w:val="single"/>
                </w:rPr>
                <w:t>Keeping Children Safe in Education</w:t>
              </w:r>
            </w:hyperlink>
            <w:r w:rsidRPr="009E658E">
              <w:rPr>
                <w:rFonts w:ascii="Arial" w:hAnsi="Arial" w:cs="Arial"/>
              </w:rPr>
              <w:t xml:space="preserve"> </w:t>
            </w:r>
            <w:hyperlink r:id="rId116" w:history="1">
              <w:r w:rsidRPr="009E658E">
                <w:rPr>
                  <w:rFonts w:ascii="Arial" w:hAnsi="Arial" w:cs="Arial"/>
                  <w:color w:val="0000FF"/>
                  <w:u w:val="single"/>
                </w:rPr>
                <w:t>Prevent Duty Guidance: for England and Wales</w:t>
              </w:r>
            </w:hyperlink>
            <w:r w:rsidRPr="009E658E">
              <w:rPr>
                <w:rFonts w:ascii="Arial" w:hAnsi="Arial" w:cs="Arial"/>
              </w:rPr>
              <w:t xml:space="preserve"> </w:t>
            </w:r>
          </w:p>
          <w:p w14:paraId="3B2F2FBB"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17" w:history="1">
              <w:r w:rsidRPr="009E658E">
                <w:rPr>
                  <w:rFonts w:ascii="Arial" w:hAnsi="Arial"/>
                  <w:color w:val="0000FF"/>
                  <w:u w:val="single"/>
                </w:rPr>
                <w:t>DfE Governance handbook</w:t>
              </w:r>
            </w:hyperlink>
            <w:r w:rsidRPr="009E658E">
              <w:rPr>
                <w:rFonts w:ascii="Arial" w:hAnsi="Arial"/>
              </w:rPr>
              <w:t xml:space="preserve"> (section 6.7)</w:t>
            </w:r>
          </w:p>
          <w:p w14:paraId="1C46DDF2" w14:textId="77777777" w:rsidR="009E658E" w:rsidRPr="009E658E" w:rsidRDefault="009E658E" w:rsidP="009E658E">
            <w:pPr>
              <w:spacing w:after="0" w:line="240" w:lineRule="auto"/>
              <w:rPr>
                <w:rFonts w:ascii="Arial" w:hAnsi="Arial" w:cs="Arial"/>
                <w:sz w:val="20"/>
                <w:szCs w:val="20"/>
              </w:rPr>
            </w:pPr>
          </w:p>
          <w:p w14:paraId="65BD4B8D" w14:textId="77777777" w:rsidR="009E658E" w:rsidRPr="009E658E" w:rsidRDefault="009E658E" w:rsidP="009E658E">
            <w:pPr>
              <w:spacing w:after="0" w:line="240" w:lineRule="auto"/>
              <w:rPr>
                <w:rFonts w:ascii="Arial" w:hAnsi="Arial" w:cs="Arial"/>
                <w:sz w:val="20"/>
                <w:szCs w:val="20"/>
              </w:rPr>
            </w:pPr>
          </w:p>
        </w:tc>
        <w:tc>
          <w:tcPr>
            <w:tcW w:w="709" w:type="dxa"/>
            <w:tcBorders>
              <w:top w:val="single" w:sz="4" w:space="0" w:color="auto"/>
              <w:left w:val="single" w:sz="6" w:space="0" w:color="999999"/>
              <w:bottom w:val="single" w:sz="6" w:space="0" w:color="999999"/>
              <w:right w:val="single" w:sz="6" w:space="0" w:color="999999"/>
            </w:tcBorders>
          </w:tcPr>
          <w:p w14:paraId="2A085ABB"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See</w:t>
            </w:r>
          </w:p>
          <w:p w14:paraId="1D8D911A"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Item</w:t>
            </w:r>
          </w:p>
          <w:p w14:paraId="5B044BC4" w14:textId="77777777" w:rsidR="009E658E" w:rsidRPr="009E658E" w:rsidRDefault="009E658E" w:rsidP="009E658E">
            <w:pPr>
              <w:spacing w:after="0" w:line="240" w:lineRule="auto"/>
              <w:rPr>
                <w:rFonts w:ascii="Arial" w:hAnsi="Arial"/>
                <w:b/>
                <w:sz w:val="24"/>
                <w:szCs w:val="20"/>
              </w:rPr>
            </w:pPr>
            <w:r w:rsidRPr="009E658E">
              <w:rPr>
                <w:rFonts w:ascii="Arial" w:hAnsi="Arial"/>
                <w:sz w:val="16"/>
                <w:szCs w:val="16"/>
              </w:rPr>
              <w:t>1.13</w:t>
            </w:r>
          </w:p>
        </w:tc>
        <w:tc>
          <w:tcPr>
            <w:tcW w:w="796" w:type="dxa"/>
            <w:tcBorders>
              <w:top w:val="single" w:sz="4" w:space="0" w:color="auto"/>
              <w:left w:val="single" w:sz="6" w:space="0" w:color="999999"/>
              <w:bottom w:val="single" w:sz="6" w:space="0" w:color="999999"/>
              <w:right w:val="single" w:sz="6" w:space="0" w:color="999999"/>
            </w:tcBorders>
            <w:shd w:val="clear" w:color="auto" w:fill="0D0D0D"/>
          </w:tcPr>
          <w:p w14:paraId="4EDB7651" w14:textId="77777777" w:rsidR="009E658E" w:rsidRPr="009E658E" w:rsidRDefault="009E658E" w:rsidP="009E658E">
            <w:pPr>
              <w:spacing w:after="0" w:line="240" w:lineRule="auto"/>
              <w:rPr>
                <w:rFonts w:ascii="Arial" w:hAnsi="Arial"/>
                <w:b/>
                <w:sz w:val="24"/>
                <w:szCs w:val="20"/>
              </w:rPr>
            </w:pPr>
          </w:p>
        </w:tc>
        <w:tc>
          <w:tcPr>
            <w:tcW w:w="676" w:type="dxa"/>
            <w:tcBorders>
              <w:top w:val="single" w:sz="4" w:space="0" w:color="auto"/>
              <w:left w:val="single" w:sz="6" w:space="0" w:color="999999"/>
              <w:bottom w:val="single" w:sz="6" w:space="0" w:color="999999"/>
              <w:right w:val="single" w:sz="6" w:space="0" w:color="999999"/>
            </w:tcBorders>
            <w:shd w:val="clear" w:color="auto" w:fill="0D0D0D"/>
          </w:tcPr>
          <w:p w14:paraId="5456F2A4" w14:textId="77777777" w:rsidR="009E658E" w:rsidRPr="009E658E" w:rsidRDefault="009E658E" w:rsidP="009E658E">
            <w:pPr>
              <w:spacing w:after="0" w:line="240" w:lineRule="auto"/>
              <w:rPr>
                <w:rFonts w:ascii="Arial" w:hAnsi="Arial"/>
                <w:b/>
                <w:sz w:val="24"/>
                <w:szCs w:val="20"/>
              </w:rPr>
            </w:pPr>
          </w:p>
        </w:tc>
        <w:tc>
          <w:tcPr>
            <w:tcW w:w="764" w:type="dxa"/>
            <w:tcBorders>
              <w:top w:val="single" w:sz="4" w:space="0" w:color="auto"/>
              <w:left w:val="single" w:sz="6" w:space="0" w:color="999999"/>
              <w:bottom w:val="single" w:sz="6" w:space="0" w:color="999999"/>
              <w:right w:val="single" w:sz="6" w:space="0" w:color="999999"/>
            </w:tcBorders>
            <w:shd w:val="clear" w:color="auto" w:fill="0D0D0D"/>
          </w:tcPr>
          <w:p w14:paraId="26A76907" w14:textId="77777777" w:rsidR="009E658E" w:rsidRPr="009E658E" w:rsidRDefault="009E658E" w:rsidP="009E658E">
            <w:pPr>
              <w:spacing w:after="0" w:line="240" w:lineRule="auto"/>
              <w:rPr>
                <w:rFonts w:ascii="Arial" w:hAnsi="Arial"/>
                <w:b/>
                <w:sz w:val="24"/>
                <w:szCs w:val="20"/>
              </w:rPr>
            </w:pPr>
          </w:p>
        </w:tc>
      </w:tr>
      <w:tr w:rsidR="009E658E" w:rsidRPr="009E658E" w14:paraId="651BB4B3" w14:textId="77777777" w:rsidTr="009E658E">
        <w:tc>
          <w:tcPr>
            <w:tcW w:w="758" w:type="dxa"/>
            <w:tcBorders>
              <w:top w:val="single" w:sz="6" w:space="0" w:color="999999"/>
              <w:left w:val="single" w:sz="6" w:space="0" w:color="999999"/>
              <w:bottom w:val="single" w:sz="6" w:space="0" w:color="999999"/>
              <w:right w:val="single" w:sz="6" w:space="0" w:color="999999"/>
            </w:tcBorders>
          </w:tcPr>
          <w:p w14:paraId="453A6331"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lastRenderedPageBreak/>
              <w:t>7.02</w:t>
            </w:r>
          </w:p>
        </w:tc>
        <w:tc>
          <w:tcPr>
            <w:tcW w:w="11057" w:type="dxa"/>
            <w:tcBorders>
              <w:top w:val="single" w:sz="6" w:space="0" w:color="999999"/>
              <w:left w:val="single" w:sz="6" w:space="0" w:color="999999"/>
              <w:bottom w:val="single" w:sz="6" w:space="0" w:color="999999"/>
              <w:right w:val="single" w:sz="6" w:space="0" w:color="999999"/>
            </w:tcBorders>
          </w:tcPr>
          <w:p w14:paraId="6BFC2856" w14:textId="77777777" w:rsidR="009E658E" w:rsidRPr="009E658E" w:rsidRDefault="009E658E" w:rsidP="009E658E">
            <w:pPr>
              <w:spacing w:after="0" w:line="240" w:lineRule="auto"/>
              <w:rPr>
                <w:rFonts w:ascii="Arial" w:hAnsi="Arial"/>
              </w:rPr>
            </w:pPr>
            <w:r w:rsidRPr="009E658E">
              <w:rPr>
                <w:rFonts w:ascii="Arial" w:hAnsi="Arial"/>
                <w:sz w:val="24"/>
                <w:szCs w:val="20"/>
              </w:rPr>
              <w:t xml:space="preserve">To monitor and evaluate the effectiveness of provision for the welfare of children with special education needs and disabilities (SEND) ensuring there is a qualified teacher designated as special educational needs co-ordinator (SENCO) </w:t>
            </w:r>
            <w:r w:rsidRPr="009E658E">
              <w:rPr>
                <w:rFonts w:ascii="Arial" w:hAnsi="Arial"/>
                <w:b/>
                <w:sz w:val="24"/>
                <w:szCs w:val="20"/>
              </w:rPr>
              <w:t xml:space="preserve">including the new statutory assessment approach (the engagement model) </w:t>
            </w:r>
            <w:r w:rsidRPr="009E658E">
              <w:rPr>
                <w:rFonts w:ascii="Arial" w:hAnsi="Arial"/>
              </w:rPr>
              <w:t>(see 6.1 above)</w:t>
            </w:r>
          </w:p>
          <w:p w14:paraId="43A46DC4" w14:textId="77777777" w:rsidR="009E658E" w:rsidRPr="009E658E" w:rsidRDefault="009E658E" w:rsidP="009E658E">
            <w:pPr>
              <w:spacing w:after="0" w:line="240" w:lineRule="auto"/>
              <w:rPr>
                <w:rFonts w:ascii="Arial" w:hAnsi="Arial"/>
              </w:rPr>
            </w:pPr>
            <w:r w:rsidRPr="009E658E">
              <w:rPr>
                <w:rFonts w:ascii="Arial" w:hAnsi="Arial"/>
              </w:rPr>
              <w:t>Support material: A model policy and guidance for the governor who will monitor SEND provision are available on Leeds for Learning.</w:t>
            </w:r>
          </w:p>
          <w:p w14:paraId="1613E23B" w14:textId="77777777" w:rsidR="009E658E" w:rsidRPr="009E658E" w:rsidRDefault="009E658E" w:rsidP="009E658E">
            <w:pPr>
              <w:spacing w:after="0" w:line="240" w:lineRule="auto"/>
              <w:rPr>
                <w:rFonts w:ascii="Arial" w:hAnsi="Arial"/>
              </w:rPr>
            </w:pPr>
            <w:r w:rsidRPr="009E658E">
              <w:rPr>
                <w:rFonts w:ascii="Arial" w:hAnsi="Arial"/>
              </w:rPr>
              <w:t xml:space="preserve">Statutory Guidance: </w:t>
            </w:r>
            <w:hyperlink r:id="rId118" w:history="1">
              <w:r w:rsidRPr="009E658E">
                <w:rPr>
                  <w:rFonts w:ascii="Arial" w:hAnsi="Arial"/>
                  <w:color w:val="0000FF"/>
                  <w:u w:val="single"/>
                </w:rPr>
                <w:t>SEND code of practice</w:t>
              </w:r>
            </w:hyperlink>
          </w:p>
          <w:p w14:paraId="13DAA5BD" w14:textId="77777777" w:rsidR="009E658E" w:rsidRPr="009E658E" w:rsidRDefault="009E658E" w:rsidP="009E658E">
            <w:pPr>
              <w:spacing w:after="0" w:line="240" w:lineRule="auto"/>
              <w:rPr>
                <w:rFonts w:ascii="Arial" w:hAnsi="Arial"/>
              </w:rPr>
            </w:pPr>
            <w:r w:rsidRPr="009E658E">
              <w:rPr>
                <w:rFonts w:ascii="Arial" w:hAnsi="Arial"/>
              </w:rPr>
              <w:t xml:space="preserve">Legislation: </w:t>
            </w:r>
            <w:hyperlink r:id="rId119" w:history="1">
              <w:r w:rsidRPr="009E658E">
                <w:rPr>
                  <w:rFonts w:ascii="Arial" w:hAnsi="Arial"/>
                  <w:color w:val="0000FF"/>
                  <w:u w:val="single"/>
                </w:rPr>
                <w:t>The Education (Special Education Needs) (Information) Regulations 1999: SUI 1999/2506</w:t>
              </w:r>
            </w:hyperlink>
          </w:p>
          <w:p w14:paraId="4614EEE5"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20" w:history="1">
              <w:r w:rsidRPr="009E658E">
                <w:rPr>
                  <w:rFonts w:ascii="Arial" w:hAnsi="Arial"/>
                  <w:color w:val="0000FF"/>
                  <w:u w:val="single"/>
                </w:rPr>
                <w:t>DfE Governance handbook</w:t>
              </w:r>
            </w:hyperlink>
            <w:r w:rsidRPr="009E658E">
              <w:rPr>
                <w:rFonts w:ascii="Arial" w:hAnsi="Arial"/>
              </w:rPr>
              <w:t xml:space="preserve"> (section 6.4.11)</w:t>
            </w:r>
          </w:p>
        </w:tc>
        <w:tc>
          <w:tcPr>
            <w:tcW w:w="709" w:type="dxa"/>
            <w:tcBorders>
              <w:top w:val="single" w:sz="6" w:space="0" w:color="999999"/>
              <w:left w:val="single" w:sz="6" w:space="0" w:color="999999"/>
              <w:bottom w:val="single" w:sz="6" w:space="0" w:color="999999"/>
              <w:right w:val="single" w:sz="6" w:space="0" w:color="999999"/>
            </w:tcBorders>
          </w:tcPr>
          <w:p w14:paraId="2C1D999D"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069AEE63"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00B7F0FC"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2BA49CAF" w14:textId="77777777" w:rsidR="009E658E" w:rsidRPr="009E658E" w:rsidRDefault="009E658E" w:rsidP="009E658E">
            <w:pPr>
              <w:spacing w:after="0" w:line="240" w:lineRule="auto"/>
              <w:rPr>
                <w:rFonts w:ascii="Arial" w:hAnsi="Arial"/>
                <w:sz w:val="24"/>
                <w:szCs w:val="20"/>
              </w:rPr>
            </w:pPr>
          </w:p>
        </w:tc>
      </w:tr>
      <w:tr w:rsidR="009E658E" w:rsidRPr="009E658E" w14:paraId="4888EAD2" w14:textId="77777777" w:rsidTr="009E658E">
        <w:tc>
          <w:tcPr>
            <w:tcW w:w="758" w:type="dxa"/>
            <w:tcBorders>
              <w:top w:val="single" w:sz="6" w:space="0" w:color="999999"/>
              <w:left w:val="single" w:sz="6" w:space="0" w:color="999999"/>
              <w:bottom w:val="single" w:sz="6" w:space="0" w:color="999999"/>
              <w:right w:val="single" w:sz="6" w:space="0" w:color="999999"/>
            </w:tcBorders>
          </w:tcPr>
          <w:p w14:paraId="72F0152C"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7.03</w:t>
            </w:r>
          </w:p>
        </w:tc>
        <w:tc>
          <w:tcPr>
            <w:tcW w:w="11057" w:type="dxa"/>
            <w:tcBorders>
              <w:top w:val="single" w:sz="6" w:space="0" w:color="999999"/>
              <w:left w:val="single" w:sz="6" w:space="0" w:color="999999"/>
              <w:bottom w:val="single" w:sz="6" w:space="0" w:color="999999"/>
              <w:right w:val="single" w:sz="6" w:space="0" w:color="999999"/>
            </w:tcBorders>
          </w:tcPr>
          <w:p w14:paraId="7F692EEB"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To monitor and evaluate the effectiveness of provision for children looked after including regard to the duties in the statutory guidance for sex and relationships education.</w:t>
            </w:r>
          </w:p>
          <w:p w14:paraId="0139E9FB" w14:textId="77777777" w:rsidR="009E658E" w:rsidRPr="009E658E" w:rsidRDefault="009E658E" w:rsidP="009E658E">
            <w:pPr>
              <w:spacing w:after="0" w:line="240" w:lineRule="auto"/>
              <w:rPr>
                <w:rFonts w:ascii="Arial" w:hAnsi="Arial"/>
              </w:rPr>
            </w:pPr>
            <w:r w:rsidRPr="009E658E">
              <w:rPr>
                <w:rFonts w:ascii="Arial" w:hAnsi="Arial"/>
              </w:rPr>
              <w:t>Support material: Guidance for the governor who will monitor provision is available on Leeds for Learning.</w:t>
            </w:r>
          </w:p>
          <w:p w14:paraId="25D1F85C" w14:textId="77777777" w:rsidR="009E658E" w:rsidRPr="009E658E" w:rsidRDefault="009E658E" w:rsidP="009E658E">
            <w:pPr>
              <w:spacing w:after="0" w:line="240" w:lineRule="auto"/>
              <w:rPr>
                <w:rFonts w:ascii="Arial" w:hAnsi="Arial"/>
                <w:b/>
              </w:rPr>
            </w:pPr>
            <w:r w:rsidRPr="009E658E">
              <w:rPr>
                <w:rFonts w:ascii="Arial" w:hAnsi="Arial"/>
              </w:rPr>
              <w:t>Statutory guidance</w:t>
            </w:r>
            <w:r w:rsidRPr="009E658E">
              <w:rPr>
                <w:rFonts w:ascii="Arial" w:hAnsi="Arial"/>
                <w:b/>
              </w:rPr>
              <w:t xml:space="preserve">: </w:t>
            </w:r>
            <w:hyperlink r:id="rId121" w:history="1">
              <w:r w:rsidRPr="009E658E">
                <w:rPr>
                  <w:rFonts w:ascii="Arial" w:hAnsi="Arial"/>
                  <w:color w:val="0000FF"/>
                  <w:u w:val="single"/>
                </w:rPr>
                <w:t>The role and responsibilities of the designated teacher for looked after children</w:t>
              </w:r>
            </w:hyperlink>
          </w:p>
          <w:p w14:paraId="0331A16A"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22" w:history="1">
              <w:r w:rsidRPr="009E658E">
                <w:rPr>
                  <w:rFonts w:ascii="Arial" w:hAnsi="Arial"/>
                  <w:color w:val="0000FF"/>
                  <w:u w:val="single"/>
                </w:rPr>
                <w:t>DfE Governance handbook</w:t>
              </w:r>
            </w:hyperlink>
            <w:r w:rsidRPr="009E658E">
              <w:rPr>
                <w:rFonts w:ascii="Arial" w:hAnsi="Arial"/>
              </w:rPr>
              <w:t xml:space="preserve"> (section 6.4.12)</w:t>
            </w:r>
          </w:p>
        </w:tc>
        <w:tc>
          <w:tcPr>
            <w:tcW w:w="709" w:type="dxa"/>
            <w:tcBorders>
              <w:top w:val="single" w:sz="6" w:space="0" w:color="999999"/>
              <w:left w:val="single" w:sz="6" w:space="0" w:color="999999"/>
              <w:bottom w:val="single" w:sz="6" w:space="0" w:color="999999"/>
              <w:right w:val="single" w:sz="6" w:space="0" w:color="999999"/>
            </w:tcBorders>
          </w:tcPr>
          <w:p w14:paraId="220A2322"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79F29359"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6A0BBB2C"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5F18768D" w14:textId="77777777" w:rsidR="009E658E" w:rsidRPr="009E658E" w:rsidRDefault="009E658E" w:rsidP="009E658E">
            <w:pPr>
              <w:spacing w:after="0" w:line="240" w:lineRule="auto"/>
              <w:rPr>
                <w:rFonts w:ascii="Arial" w:hAnsi="Arial"/>
                <w:sz w:val="24"/>
                <w:szCs w:val="20"/>
              </w:rPr>
            </w:pPr>
          </w:p>
        </w:tc>
      </w:tr>
      <w:tr w:rsidR="009E658E" w:rsidRPr="009E658E" w14:paraId="1ED7E8EF" w14:textId="77777777" w:rsidTr="009E658E">
        <w:tc>
          <w:tcPr>
            <w:tcW w:w="758" w:type="dxa"/>
            <w:tcBorders>
              <w:top w:val="single" w:sz="6" w:space="0" w:color="999999"/>
              <w:left w:val="single" w:sz="6" w:space="0" w:color="999999"/>
              <w:bottom w:val="single" w:sz="6" w:space="0" w:color="999999"/>
              <w:right w:val="single" w:sz="6" w:space="0" w:color="999999"/>
            </w:tcBorders>
          </w:tcPr>
          <w:p w14:paraId="47A54DD5"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7.04</w:t>
            </w:r>
          </w:p>
        </w:tc>
        <w:tc>
          <w:tcPr>
            <w:tcW w:w="11057" w:type="dxa"/>
            <w:tcBorders>
              <w:top w:val="single" w:sz="6" w:space="0" w:color="999999"/>
              <w:left w:val="single" w:sz="6" w:space="0" w:color="999999"/>
              <w:bottom w:val="single" w:sz="6" w:space="0" w:color="999999"/>
              <w:right w:val="single" w:sz="6" w:space="0" w:color="999999"/>
            </w:tcBorders>
          </w:tcPr>
          <w:p w14:paraId="2BA7D286" w14:textId="77777777" w:rsidR="009E658E" w:rsidRPr="009E658E" w:rsidRDefault="009E658E" w:rsidP="009E658E">
            <w:pPr>
              <w:spacing w:after="0" w:line="240" w:lineRule="auto"/>
              <w:rPr>
                <w:rFonts w:ascii="Arial" w:hAnsi="Arial" w:cs="Arial"/>
                <w:b/>
                <w:sz w:val="24"/>
                <w:szCs w:val="24"/>
              </w:rPr>
            </w:pPr>
            <w:r w:rsidRPr="009E658E">
              <w:rPr>
                <w:rFonts w:ascii="Arial" w:hAnsi="Arial"/>
                <w:b/>
                <w:sz w:val="24"/>
                <w:szCs w:val="20"/>
              </w:rPr>
              <w:t xml:space="preserve">To ensure that </w:t>
            </w:r>
            <w:r w:rsidRPr="009E658E">
              <w:rPr>
                <w:rFonts w:ascii="Arial" w:hAnsi="Arial" w:cs="Arial"/>
                <w:b/>
                <w:sz w:val="24"/>
                <w:szCs w:val="24"/>
              </w:rPr>
              <w:t xml:space="preserve">a </w:t>
            </w:r>
            <w:r w:rsidRPr="009E658E">
              <w:rPr>
                <w:rFonts w:ascii="Arial" w:hAnsi="Arial" w:cs="Arial"/>
                <w:b/>
                <w:bCs/>
                <w:sz w:val="24"/>
                <w:szCs w:val="24"/>
              </w:rPr>
              <w:t xml:space="preserve">central record of recruitment and vetting checks is kept and updated and includes whether a check was made to establish that an individual is not subject to a prohibition order or an interim prohibition order </w:t>
            </w:r>
          </w:p>
          <w:p w14:paraId="604438F7" w14:textId="77777777" w:rsidR="009E658E" w:rsidRPr="009E658E" w:rsidRDefault="009E658E" w:rsidP="009E658E">
            <w:pPr>
              <w:spacing w:after="0" w:line="240" w:lineRule="auto"/>
              <w:rPr>
                <w:rFonts w:ascii="Arial" w:hAnsi="Arial"/>
                <w:sz w:val="20"/>
                <w:szCs w:val="20"/>
              </w:rPr>
            </w:pPr>
            <w:r w:rsidRPr="009E658E">
              <w:rPr>
                <w:rFonts w:ascii="Arial" w:hAnsi="Arial"/>
              </w:rPr>
              <w:t>Review frequency: Live document covering staff currently employed</w:t>
            </w:r>
            <w:r w:rsidRPr="009E658E">
              <w:rPr>
                <w:rFonts w:ascii="Arial" w:hAnsi="Arial"/>
                <w:sz w:val="20"/>
                <w:szCs w:val="20"/>
              </w:rPr>
              <w:t xml:space="preserve"> </w:t>
            </w:r>
          </w:p>
          <w:p w14:paraId="344A5737" w14:textId="77777777" w:rsidR="009E658E" w:rsidRPr="009E658E" w:rsidRDefault="009E658E" w:rsidP="009E658E">
            <w:pPr>
              <w:spacing w:after="0" w:line="240" w:lineRule="auto"/>
              <w:rPr>
                <w:rFonts w:ascii="Arial" w:hAnsi="Arial"/>
              </w:rPr>
            </w:pPr>
            <w:r w:rsidRPr="009E658E">
              <w:rPr>
                <w:rFonts w:ascii="Arial" w:hAnsi="Arial"/>
              </w:rPr>
              <w:t>Legislation: The School Staffing (England) Regulations 2009 (Amended 2013)</w:t>
            </w:r>
          </w:p>
          <w:p w14:paraId="230099A5"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23" w:history="1">
              <w:r w:rsidRPr="009E658E">
                <w:rPr>
                  <w:rFonts w:ascii="Arial" w:hAnsi="Arial"/>
                  <w:color w:val="0000FF"/>
                  <w:u w:val="single"/>
                </w:rPr>
                <w:t>DfE Governance handbook</w:t>
              </w:r>
            </w:hyperlink>
            <w:r w:rsidRPr="009E658E">
              <w:rPr>
                <w:rFonts w:ascii="Arial" w:hAnsi="Arial"/>
              </w:rPr>
              <w:t xml:space="preserve"> (section 6.5.3)</w:t>
            </w:r>
          </w:p>
        </w:tc>
        <w:tc>
          <w:tcPr>
            <w:tcW w:w="709" w:type="dxa"/>
            <w:tcBorders>
              <w:top w:val="single" w:sz="6" w:space="0" w:color="999999"/>
              <w:left w:val="single" w:sz="6" w:space="0" w:color="999999"/>
              <w:bottom w:val="single" w:sz="6" w:space="0" w:color="999999"/>
              <w:right w:val="single" w:sz="6" w:space="0" w:color="999999"/>
            </w:tcBorders>
          </w:tcPr>
          <w:p w14:paraId="69131F6A"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1DA9027F"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77D18592"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3BFE1E29" w14:textId="77777777" w:rsidR="009E658E" w:rsidRPr="009E658E" w:rsidRDefault="009E658E" w:rsidP="009E658E">
            <w:pPr>
              <w:spacing w:after="0" w:line="240" w:lineRule="auto"/>
              <w:rPr>
                <w:rFonts w:ascii="Arial" w:hAnsi="Arial"/>
                <w:sz w:val="24"/>
                <w:szCs w:val="20"/>
              </w:rPr>
            </w:pPr>
          </w:p>
        </w:tc>
      </w:tr>
      <w:tr w:rsidR="009E658E" w:rsidRPr="009E658E" w14:paraId="5763F671" w14:textId="77777777" w:rsidTr="009E658E">
        <w:tc>
          <w:tcPr>
            <w:tcW w:w="758" w:type="dxa"/>
            <w:tcBorders>
              <w:top w:val="single" w:sz="6" w:space="0" w:color="999999"/>
              <w:left w:val="single" w:sz="6" w:space="0" w:color="999999"/>
              <w:bottom w:val="single" w:sz="6" w:space="0" w:color="999999"/>
              <w:right w:val="single" w:sz="6" w:space="0" w:color="999999"/>
            </w:tcBorders>
          </w:tcPr>
          <w:p w14:paraId="5C0FCABA"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7.05</w:t>
            </w:r>
          </w:p>
        </w:tc>
        <w:tc>
          <w:tcPr>
            <w:tcW w:w="11057" w:type="dxa"/>
            <w:tcBorders>
              <w:top w:val="single" w:sz="6" w:space="0" w:color="999999"/>
              <w:left w:val="single" w:sz="6" w:space="0" w:color="999999"/>
              <w:bottom w:val="single" w:sz="6" w:space="0" w:color="999999"/>
              <w:right w:val="single" w:sz="6" w:space="0" w:color="999999"/>
            </w:tcBorders>
          </w:tcPr>
          <w:p w14:paraId="64E11A5C"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To ensure that staff and governors are fully aware of their responsibilities regarding safer recruitment and governors who will be involved in recruitment have completed training</w:t>
            </w:r>
          </w:p>
          <w:p w14:paraId="2ABD1EA1" w14:textId="77777777" w:rsidR="009E658E" w:rsidRPr="009E658E" w:rsidRDefault="009E658E" w:rsidP="009E658E">
            <w:pPr>
              <w:spacing w:after="0" w:line="240" w:lineRule="auto"/>
              <w:rPr>
                <w:rFonts w:ascii="Arial" w:hAnsi="Arial" w:cs="Arial"/>
                <w:sz w:val="20"/>
                <w:szCs w:val="20"/>
              </w:rPr>
            </w:pPr>
            <w:r w:rsidRPr="009E658E">
              <w:rPr>
                <w:rFonts w:ascii="Arial" w:hAnsi="Arial" w:cs="Arial"/>
              </w:rPr>
              <w:t>Review frequency: Annually</w:t>
            </w:r>
            <w:r w:rsidRPr="009E658E">
              <w:rPr>
                <w:rFonts w:ascii="Arial" w:hAnsi="Arial" w:cs="Arial"/>
                <w:sz w:val="20"/>
                <w:szCs w:val="20"/>
              </w:rPr>
              <w:t xml:space="preserve"> </w:t>
            </w:r>
          </w:p>
          <w:p w14:paraId="344CCCD9" w14:textId="77777777" w:rsidR="009E658E" w:rsidRPr="009E658E" w:rsidRDefault="009E658E" w:rsidP="009E658E">
            <w:pPr>
              <w:spacing w:after="0" w:line="240" w:lineRule="auto"/>
              <w:rPr>
                <w:rFonts w:ascii="Arial" w:hAnsi="Arial" w:cs="Arial"/>
              </w:rPr>
            </w:pPr>
            <w:r w:rsidRPr="009E658E">
              <w:rPr>
                <w:rFonts w:ascii="Arial" w:hAnsi="Arial" w:cs="Arial"/>
              </w:rPr>
              <w:t xml:space="preserve">Statutory guidance: </w:t>
            </w:r>
            <w:hyperlink r:id="rId124" w:history="1">
              <w:r w:rsidRPr="009E658E">
                <w:rPr>
                  <w:rFonts w:ascii="Arial" w:hAnsi="Arial" w:cs="Arial"/>
                  <w:color w:val="0000FF"/>
                  <w:u w:val="single"/>
                </w:rPr>
                <w:t>Keeping children safe in education</w:t>
              </w:r>
            </w:hyperlink>
          </w:p>
          <w:p w14:paraId="015B69D1"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25" w:history="1">
              <w:r w:rsidRPr="009E658E">
                <w:rPr>
                  <w:rFonts w:ascii="Arial" w:hAnsi="Arial"/>
                  <w:color w:val="0000FF"/>
                  <w:u w:val="single"/>
                </w:rPr>
                <w:t>DfE Governance handbook</w:t>
              </w:r>
            </w:hyperlink>
            <w:r w:rsidRPr="009E658E">
              <w:rPr>
                <w:rFonts w:ascii="Arial" w:hAnsi="Arial"/>
              </w:rPr>
              <w:t xml:space="preserve"> (section 6.7.3)</w:t>
            </w:r>
          </w:p>
        </w:tc>
        <w:tc>
          <w:tcPr>
            <w:tcW w:w="709" w:type="dxa"/>
            <w:tcBorders>
              <w:top w:val="single" w:sz="6" w:space="0" w:color="999999"/>
              <w:left w:val="single" w:sz="6" w:space="0" w:color="999999"/>
              <w:bottom w:val="single" w:sz="6" w:space="0" w:color="999999"/>
              <w:right w:val="single" w:sz="6" w:space="0" w:color="999999"/>
            </w:tcBorders>
          </w:tcPr>
          <w:p w14:paraId="2AF72742"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66A9C885"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1A7E8ED7"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043A9B49" w14:textId="77777777" w:rsidR="009E658E" w:rsidRPr="009E658E" w:rsidRDefault="009E658E" w:rsidP="009E658E">
            <w:pPr>
              <w:spacing w:after="0" w:line="240" w:lineRule="auto"/>
              <w:rPr>
                <w:rFonts w:ascii="Arial" w:hAnsi="Arial"/>
                <w:sz w:val="24"/>
                <w:szCs w:val="20"/>
              </w:rPr>
            </w:pPr>
          </w:p>
        </w:tc>
      </w:tr>
      <w:tr w:rsidR="009E658E" w:rsidRPr="009E658E" w14:paraId="218AD84C" w14:textId="77777777" w:rsidTr="009E658E">
        <w:tc>
          <w:tcPr>
            <w:tcW w:w="758" w:type="dxa"/>
            <w:tcBorders>
              <w:top w:val="single" w:sz="6" w:space="0" w:color="999999"/>
              <w:left w:val="single" w:sz="6" w:space="0" w:color="999999"/>
              <w:bottom w:val="single" w:sz="6" w:space="0" w:color="999999"/>
              <w:right w:val="single" w:sz="6" w:space="0" w:color="999999"/>
            </w:tcBorders>
          </w:tcPr>
          <w:p w14:paraId="30F22C5C"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7.06</w:t>
            </w:r>
          </w:p>
        </w:tc>
        <w:tc>
          <w:tcPr>
            <w:tcW w:w="11057" w:type="dxa"/>
            <w:tcBorders>
              <w:top w:val="single" w:sz="6" w:space="0" w:color="999999"/>
              <w:left w:val="single" w:sz="6" w:space="0" w:color="999999"/>
              <w:bottom w:val="single" w:sz="6" w:space="0" w:color="999999"/>
              <w:right w:val="single" w:sz="6" w:space="0" w:color="999999"/>
            </w:tcBorders>
          </w:tcPr>
          <w:p w14:paraId="559CA10F"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 xml:space="preserve">To monitor and evaluate partnerships with children, staff, parents and carers including promoting </w:t>
            </w:r>
            <w:hyperlink r:id="rId126" w:history="1">
              <w:r w:rsidRPr="009E658E">
                <w:rPr>
                  <w:rFonts w:ascii="Arial" w:hAnsi="Arial"/>
                  <w:color w:val="0000FF"/>
                  <w:sz w:val="24"/>
                  <w:szCs w:val="20"/>
                  <w:u w:val="single"/>
                </w:rPr>
                <w:t>Parent View</w:t>
              </w:r>
            </w:hyperlink>
            <w:r w:rsidRPr="009E658E">
              <w:rPr>
                <w:rFonts w:ascii="Arial" w:hAnsi="Arial"/>
                <w:sz w:val="24"/>
                <w:szCs w:val="20"/>
              </w:rPr>
              <w:t xml:space="preserve"> and ensuring surveys are carried out on a regular basis</w:t>
            </w:r>
          </w:p>
          <w:p w14:paraId="74DB9BE8" w14:textId="77777777" w:rsidR="009E658E" w:rsidRPr="009E658E" w:rsidRDefault="009E658E" w:rsidP="009E658E">
            <w:pPr>
              <w:spacing w:after="0" w:line="240" w:lineRule="auto"/>
              <w:rPr>
                <w:rFonts w:ascii="Arial" w:hAnsi="Arial"/>
                <w:color w:val="0000FF"/>
                <w:u w:val="single"/>
              </w:rPr>
            </w:pPr>
            <w:r w:rsidRPr="009E658E">
              <w:rPr>
                <w:rFonts w:ascii="Arial" w:hAnsi="Arial"/>
              </w:rPr>
              <w:t xml:space="preserve">Statutory Guidance: </w:t>
            </w:r>
            <w:r w:rsidRPr="009E658E">
              <w:rPr>
                <w:rFonts w:ascii="Arial" w:hAnsi="Arial"/>
              </w:rPr>
              <w:fldChar w:fldCharType="begin"/>
            </w:r>
            <w:r w:rsidRPr="009E658E">
              <w:rPr>
                <w:rFonts w:ascii="Arial" w:hAnsi="Arial"/>
              </w:rPr>
              <w:instrText xml:space="preserve"> HYPERLINK "https://www.gov.uk/government/publications/listening-to-and-involving-children-and-young-people" </w:instrText>
            </w:r>
            <w:r w:rsidRPr="009E658E">
              <w:rPr>
                <w:rFonts w:ascii="Arial" w:hAnsi="Arial"/>
              </w:rPr>
              <w:fldChar w:fldCharType="separate"/>
            </w:r>
            <w:r w:rsidRPr="009E658E">
              <w:rPr>
                <w:rFonts w:ascii="Arial" w:hAnsi="Arial"/>
                <w:color w:val="0000FF"/>
                <w:u w:val="single"/>
              </w:rPr>
              <w:t>Listening to-and involving children and young people</w:t>
            </w:r>
          </w:p>
          <w:p w14:paraId="27F8FCDB" w14:textId="77777777" w:rsidR="009E658E" w:rsidRPr="009E658E" w:rsidRDefault="009E658E" w:rsidP="009E658E">
            <w:pPr>
              <w:spacing w:after="0" w:line="240" w:lineRule="auto"/>
              <w:rPr>
                <w:rFonts w:ascii="Arial" w:hAnsi="Arial"/>
              </w:rPr>
            </w:pPr>
            <w:r w:rsidRPr="009E658E">
              <w:rPr>
                <w:rFonts w:ascii="Arial" w:hAnsi="Arial"/>
              </w:rPr>
              <w:fldChar w:fldCharType="end"/>
            </w:r>
            <w:r w:rsidRPr="009E658E">
              <w:rPr>
                <w:rFonts w:ascii="Arial" w:hAnsi="Arial"/>
              </w:rPr>
              <w:t xml:space="preserve">Guidance: </w:t>
            </w:r>
            <w:hyperlink r:id="rId127" w:history="1">
              <w:r w:rsidRPr="009E658E">
                <w:rPr>
                  <w:rFonts w:ascii="Arial" w:hAnsi="Arial"/>
                  <w:color w:val="0000FF"/>
                  <w:u w:val="single"/>
                </w:rPr>
                <w:t>DfE Governance handbook</w:t>
              </w:r>
            </w:hyperlink>
            <w:r w:rsidRPr="009E658E">
              <w:rPr>
                <w:rFonts w:ascii="Arial" w:hAnsi="Arial"/>
              </w:rPr>
              <w:t xml:space="preserve"> (section 2.4 no.15)</w:t>
            </w:r>
          </w:p>
        </w:tc>
        <w:tc>
          <w:tcPr>
            <w:tcW w:w="709" w:type="dxa"/>
            <w:tcBorders>
              <w:top w:val="single" w:sz="6" w:space="0" w:color="999999"/>
              <w:left w:val="single" w:sz="6" w:space="0" w:color="999999"/>
              <w:bottom w:val="single" w:sz="6" w:space="0" w:color="999999"/>
              <w:right w:val="single" w:sz="6" w:space="0" w:color="999999"/>
            </w:tcBorders>
          </w:tcPr>
          <w:p w14:paraId="160934DA"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7A3D5A1F"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1EB749AE"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789259C5" w14:textId="77777777" w:rsidR="009E658E" w:rsidRPr="009E658E" w:rsidRDefault="009E658E" w:rsidP="009E658E">
            <w:pPr>
              <w:spacing w:after="0" w:line="240" w:lineRule="auto"/>
              <w:rPr>
                <w:rFonts w:ascii="Arial" w:hAnsi="Arial"/>
                <w:sz w:val="24"/>
                <w:szCs w:val="20"/>
              </w:rPr>
            </w:pPr>
          </w:p>
        </w:tc>
      </w:tr>
      <w:tr w:rsidR="009E658E" w:rsidRPr="009E658E" w14:paraId="29AD64A0" w14:textId="77777777" w:rsidTr="009E658E">
        <w:tc>
          <w:tcPr>
            <w:tcW w:w="758" w:type="dxa"/>
            <w:tcBorders>
              <w:top w:val="single" w:sz="6" w:space="0" w:color="999999"/>
              <w:left w:val="single" w:sz="6" w:space="0" w:color="999999"/>
              <w:bottom w:val="single" w:sz="6" w:space="0" w:color="999999"/>
              <w:right w:val="single" w:sz="6" w:space="0" w:color="999999"/>
            </w:tcBorders>
          </w:tcPr>
          <w:p w14:paraId="6698ADA7"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7.07</w:t>
            </w:r>
          </w:p>
        </w:tc>
        <w:tc>
          <w:tcPr>
            <w:tcW w:w="11057" w:type="dxa"/>
            <w:tcBorders>
              <w:top w:val="single" w:sz="6" w:space="0" w:color="999999"/>
              <w:left w:val="single" w:sz="6" w:space="0" w:color="999999"/>
              <w:bottom w:val="single" w:sz="6" w:space="0" w:color="999999"/>
              <w:right w:val="single" w:sz="6" w:space="0" w:color="999999"/>
            </w:tcBorders>
          </w:tcPr>
          <w:p w14:paraId="0A4ADBE7"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Review and recommend for full governing board approval the arrangements and policy for Supporting Pupils at School with Medical Conditions and ensure that statutory guidance is followed</w:t>
            </w:r>
          </w:p>
          <w:p w14:paraId="74E2E689" w14:textId="77777777" w:rsidR="009E658E" w:rsidRPr="009E658E" w:rsidRDefault="009E658E" w:rsidP="009E658E">
            <w:pPr>
              <w:spacing w:after="0" w:line="240" w:lineRule="auto"/>
              <w:rPr>
                <w:rFonts w:ascii="Arial" w:hAnsi="Arial"/>
              </w:rPr>
            </w:pPr>
            <w:r w:rsidRPr="009E658E">
              <w:rPr>
                <w:rFonts w:ascii="Arial" w:hAnsi="Arial"/>
              </w:rPr>
              <w:t>Support material: A model policy is available on Leeds for Learning.</w:t>
            </w:r>
          </w:p>
          <w:p w14:paraId="3FB309C2" w14:textId="77777777" w:rsidR="009E658E" w:rsidRPr="009E658E" w:rsidRDefault="009E658E" w:rsidP="009E658E">
            <w:pPr>
              <w:spacing w:after="0" w:line="240" w:lineRule="auto"/>
              <w:rPr>
                <w:rFonts w:ascii="Arial" w:hAnsi="Arial"/>
              </w:rPr>
            </w:pPr>
            <w:r w:rsidRPr="009E658E">
              <w:rPr>
                <w:rFonts w:ascii="Arial" w:hAnsi="Arial"/>
              </w:rPr>
              <w:t>Review frequency: Governing board free to determine</w:t>
            </w:r>
          </w:p>
          <w:p w14:paraId="528A3835" w14:textId="77777777" w:rsidR="009E658E" w:rsidRPr="009E658E" w:rsidRDefault="009E658E" w:rsidP="009E658E">
            <w:pPr>
              <w:spacing w:after="0" w:line="240" w:lineRule="auto"/>
              <w:rPr>
                <w:rFonts w:ascii="Arial" w:hAnsi="Arial"/>
              </w:rPr>
            </w:pPr>
            <w:r w:rsidRPr="009E658E">
              <w:rPr>
                <w:rFonts w:ascii="Arial" w:hAnsi="Arial"/>
              </w:rPr>
              <w:t xml:space="preserve">Statutory guidance: </w:t>
            </w:r>
            <w:hyperlink r:id="rId128" w:history="1">
              <w:r w:rsidRPr="009E658E">
                <w:rPr>
                  <w:rFonts w:ascii="Arial" w:hAnsi="Arial"/>
                  <w:color w:val="0000FF"/>
                  <w:u w:val="single"/>
                </w:rPr>
                <w:t>Supporting pupils at school with medical conditions</w:t>
              </w:r>
            </w:hyperlink>
          </w:p>
          <w:p w14:paraId="1B9B3634" w14:textId="77777777" w:rsidR="009E658E" w:rsidRPr="009E658E" w:rsidRDefault="009E658E" w:rsidP="009E658E">
            <w:pPr>
              <w:spacing w:after="0" w:line="240" w:lineRule="auto"/>
              <w:rPr>
                <w:rFonts w:ascii="Arial" w:hAnsi="Arial"/>
              </w:rPr>
            </w:pPr>
            <w:r w:rsidRPr="009E658E">
              <w:rPr>
                <w:rFonts w:ascii="Arial" w:hAnsi="Arial"/>
              </w:rPr>
              <w:t>Legislation: Children and Families Act 2014 Section 100</w:t>
            </w:r>
          </w:p>
          <w:p w14:paraId="2C7B206A"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29" w:history="1">
              <w:r w:rsidRPr="009E658E">
                <w:rPr>
                  <w:rFonts w:ascii="Arial" w:hAnsi="Arial"/>
                  <w:color w:val="0000FF"/>
                  <w:u w:val="single"/>
                </w:rPr>
                <w:t>DfE Governance handbook</w:t>
              </w:r>
            </w:hyperlink>
            <w:r w:rsidRPr="009E658E">
              <w:rPr>
                <w:rFonts w:ascii="Arial" w:hAnsi="Arial"/>
              </w:rPr>
              <w:t xml:space="preserve"> (section 6.4.11)</w:t>
            </w:r>
          </w:p>
          <w:p w14:paraId="0A974CD7" w14:textId="77777777" w:rsidR="009E658E" w:rsidRPr="009E658E" w:rsidRDefault="009E658E" w:rsidP="009E658E">
            <w:pPr>
              <w:spacing w:after="0" w:line="240" w:lineRule="auto"/>
              <w:rPr>
                <w:rFonts w:ascii="Arial" w:hAnsi="Arial"/>
                <w:sz w:val="24"/>
                <w:szCs w:val="20"/>
              </w:rPr>
            </w:pPr>
          </w:p>
        </w:tc>
        <w:tc>
          <w:tcPr>
            <w:tcW w:w="709" w:type="dxa"/>
            <w:tcBorders>
              <w:top w:val="single" w:sz="6" w:space="0" w:color="999999"/>
              <w:left w:val="single" w:sz="6" w:space="0" w:color="999999"/>
              <w:bottom w:val="single" w:sz="6" w:space="0" w:color="999999"/>
              <w:right w:val="single" w:sz="6" w:space="0" w:color="999999"/>
            </w:tcBorders>
          </w:tcPr>
          <w:p w14:paraId="696B8EC6"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See</w:t>
            </w:r>
          </w:p>
          <w:p w14:paraId="5E512462" w14:textId="77777777" w:rsidR="009E658E" w:rsidRPr="009E658E" w:rsidRDefault="009E658E" w:rsidP="009E658E">
            <w:pPr>
              <w:spacing w:after="0" w:line="240" w:lineRule="auto"/>
              <w:rPr>
                <w:rFonts w:ascii="Arial" w:hAnsi="Arial"/>
                <w:sz w:val="16"/>
                <w:szCs w:val="16"/>
              </w:rPr>
            </w:pPr>
            <w:r w:rsidRPr="009E658E">
              <w:rPr>
                <w:rFonts w:ascii="Arial" w:hAnsi="Arial"/>
                <w:sz w:val="16"/>
                <w:szCs w:val="16"/>
              </w:rPr>
              <w:t>Item</w:t>
            </w:r>
          </w:p>
          <w:p w14:paraId="69EDB75D" w14:textId="77777777" w:rsidR="009E658E" w:rsidRPr="009E658E" w:rsidRDefault="009E658E" w:rsidP="009E658E">
            <w:pPr>
              <w:spacing w:after="0" w:line="240" w:lineRule="auto"/>
              <w:rPr>
                <w:rFonts w:ascii="Arial" w:hAnsi="Arial"/>
                <w:b/>
                <w:sz w:val="24"/>
                <w:szCs w:val="20"/>
              </w:rPr>
            </w:pPr>
            <w:r w:rsidRPr="009E658E">
              <w:rPr>
                <w:rFonts w:ascii="Arial" w:hAnsi="Arial"/>
                <w:sz w:val="16"/>
                <w:szCs w:val="16"/>
              </w:rPr>
              <w:t>1.14</w:t>
            </w:r>
          </w:p>
        </w:tc>
        <w:tc>
          <w:tcPr>
            <w:tcW w:w="796" w:type="dxa"/>
            <w:tcBorders>
              <w:top w:val="single" w:sz="6" w:space="0" w:color="999999"/>
              <w:left w:val="single" w:sz="6" w:space="0" w:color="999999"/>
              <w:bottom w:val="single" w:sz="6" w:space="0" w:color="999999"/>
              <w:right w:val="single" w:sz="6" w:space="0" w:color="999999"/>
            </w:tcBorders>
            <w:shd w:val="clear" w:color="auto" w:fill="000000"/>
          </w:tcPr>
          <w:p w14:paraId="5FA05CF9" w14:textId="77777777" w:rsidR="009E658E" w:rsidRPr="009E658E" w:rsidRDefault="009E658E" w:rsidP="009E658E">
            <w:pPr>
              <w:spacing w:after="0" w:line="240" w:lineRule="auto"/>
              <w:rPr>
                <w:rFonts w:ascii="Arial" w:hAnsi="Arial"/>
                <w:b/>
                <w:sz w:val="24"/>
                <w:szCs w:val="20"/>
              </w:rPr>
            </w:pPr>
          </w:p>
        </w:tc>
        <w:tc>
          <w:tcPr>
            <w:tcW w:w="676" w:type="dxa"/>
            <w:tcBorders>
              <w:top w:val="single" w:sz="6" w:space="0" w:color="999999"/>
              <w:left w:val="single" w:sz="6" w:space="0" w:color="999999"/>
              <w:bottom w:val="single" w:sz="6" w:space="0" w:color="999999"/>
              <w:right w:val="single" w:sz="6" w:space="0" w:color="999999"/>
            </w:tcBorders>
            <w:shd w:val="clear" w:color="auto" w:fill="000000"/>
          </w:tcPr>
          <w:p w14:paraId="261BB5C5" w14:textId="77777777" w:rsidR="009E658E" w:rsidRPr="009E658E" w:rsidRDefault="009E658E" w:rsidP="009E658E">
            <w:pPr>
              <w:spacing w:after="0" w:line="240" w:lineRule="auto"/>
              <w:rPr>
                <w:rFonts w:ascii="Arial" w:hAnsi="Arial"/>
                <w:b/>
                <w:sz w:val="24"/>
                <w:szCs w:val="20"/>
              </w:rPr>
            </w:pPr>
          </w:p>
        </w:tc>
        <w:tc>
          <w:tcPr>
            <w:tcW w:w="764" w:type="dxa"/>
            <w:tcBorders>
              <w:top w:val="single" w:sz="6" w:space="0" w:color="999999"/>
              <w:left w:val="single" w:sz="6" w:space="0" w:color="999999"/>
              <w:bottom w:val="single" w:sz="6" w:space="0" w:color="999999"/>
              <w:right w:val="single" w:sz="6" w:space="0" w:color="999999"/>
            </w:tcBorders>
            <w:shd w:val="clear" w:color="auto" w:fill="000000"/>
          </w:tcPr>
          <w:p w14:paraId="1018FCF8" w14:textId="77777777" w:rsidR="009E658E" w:rsidRPr="009E658E" w:rsidRDefault="009E658E" w:rsidP="009E658E">
            <w:pPr>
              <w:spacing w:after="0" w:line="240" w:lineRule="auto"/>
              <w:rPr>
                <w:rFonts w:ascii="Arial" w:hAnsi="Arial"/>
                <w:b/>
                <w:sz w:val="24"/>
                <w:szCs w:val="20"/>
              </w:rPr>
            </w:pPr>
          </w:p>
        </w:tc>
      </w:tr>
      <w:tr w:rsidR="009E658E" w:rsidRPr="009E658E" w14:paraId="205426D4" w14:textId="77777777" w:rsidTr="009E658E">
        <w:tc>
          <w:tcPr>
            <w:tcW w:w="758" w:type="dxa"/>
            <w:tcBorders>
              <w:top w:val="single" w:sz="6" w:space="0" w:color="999999"/>
              <w:left w:val="single" w:sz="6" w:space="0" w:color="999999"/>
              <w:bottom w:val="single" w:sz="6" w:space="0" w:color="999999"/>
              <w:right w:val="single" w:sz="6" w:space="0" w:color="999999"/>
            </w:tcBorders>
          </w:tcPr>
          <w:p w14:paraId="7BFA203E" w14:textId="77777777" w:rsidR="009E658E" w:rsidRPr="009E658E" w:rsidRDefault="009E658E" w:rsidP="009E658E">
            <w:pPr>
              <w:spacing w:after="0" w:line="240" w:lineRule="auto"/>
              <w:rPr>
                <w:rFonts w:ascii="Arial" w:hAnsi="Arial" w:cs="Arial"/>
                <w:b/>
                <w:sz w:val="24"/>
                <w:szCs w:val="24"/>
              </w:rPr>
            </w:pPr>
          </w:p>
        </w:tc>
        <w:tc>
          <w:tcPr>
            <w:tcW w:w="11057" w:type="dxa"/>
            <w:tcBorders>
              <w:top w:val="single" w:sz="6" w:space="0" w:color="999999"/>
              <w:left w:val="single" w:sz="6" w:space="0" w:color="999999"/>
              <w:bottom w:val="single" w:sz="6" w:space="0" w:color="999999"/>
              <w:right w:val="single" w:sz="6" w:space="0" w:color="999999"/>
            </w:tcBorders>
          </w:tcPr>
          <w:p w14:paraId="45B3EDB9" w14:textId="77777777" w:rsidR="009E658E" w:rsidRPr="009E658E" w:rsidRDefault="009E658E" w:rsidP="009E658E">
            <w:pPr>
              <w:spacing w:after="0" w:line="240" w:lineRule="auto"/>
              <w:rPr>
                <w:rFonts w:ascii="Arial" w:hAnsi="Arial" w:cs="Arial"/>
                <w:b/>
                <w:sz w:val="24"/>
                <w:szCs w:val="24"/>
              </w:rPr>
            </w:pPr>
          </w:p>
        </w:tc>
        <w:tc>
          <w:tcPr>
            <w:tcW w:w="709" w:type="dxa"/>
            <w:tcBorders>
              <w:top w:val="single" w:sz="6" w:space="0" w:color="999999"/>
              <w:left w:val="single" w:sz="6" w:space="0" w:color="999999"/>
              <w:bottom w:val="single" w:sz="6" w:space="0" w:color="999999"/>
              <w:right w:val="single" w:sz="6" w:space="0" w:color="999999"/>
            </w:tcBorders>
            <w:shd w:val="clear" w:color="auto" w:fill="948A54"/>
          </w:tcPr>
          <w:p w14:paraId="22B3AE25"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GB</w:t>
            </w:r>
          </w:p>
        </w:tc>
        <w:tc>
          <w:tcPr>
            <w:tcW w:w="796" w:type="dxa"/>
            <w:tcBorders>
              <w:top w:val="single" w:sz="6" w:space="0" w:color="999999"/>
              <w:left w:val="single" w:sz="6" w:space="0" w:color="999999"/>
              <w:bottom w:val="single" w:sz="6" w:space="0" w:color="999999"/>
              <w:right w:val="single" w:sz="6" w:space="0" w:color="999999"/>
            </w:tcBorders>
            <w:shd w:val="clear" w:color="auto" w:fill="948A54"/>
          </w:tcPr>
          <w:p w14:paraId="622C9669"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COM</w:t>
            </w:r>
          </w:p>
        </w:tc>
        <w:tc>
          <w:tcPr>
            <w:tcW w:w="676" w:type="dxa"/>
            <w:tcBorders>
              <w:top w:val="single" w:sz="6" w:space="0" w:color="999999"/>
              <w:left w:val="single" w:sz="6" w:space="0" w:color="999999"/>
              <w:bottom w:val="single" w:sz="6" w:space="0" w:color="999999"/>
              <w:right w:val="single" w:sz="6" w:space="0" w:color="999999"/>
            </w:tcBorders>
            <w:shd w:val="clear" w:color="auto" w:fill="948A54"/>
          </w:tcPr>
          <w:p w14:paraId="6393133C"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IND</w:t>
            </w:r>
          </w:p>
        </w:tc>
        <w:tc>
          <w:tcPr>
            <w:tcW w:w="764" w:type="dxa"/>
            <w:tcBorders>
              <w:top w:val="single" w:sz="6" w:space="0" w:color="999999"/>
              <w:left w:val="single" w:sz="6" w:space="0" w:color="999999"/>
              <w:bottom w:val="single" w:sz="6" w:space="0" w:color="999999"/>
              <w:right w:val="single" w:sz="6" w:space="0" w:color="999999"/>
            </w:tcBorders>
            <w:shd w:val="clear" w:color="auto" w:fill="948A54"/>
          </w:tcPr>
          <w:p w14:paraId="1C55BD84"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HT</w:t>
            </w:r>
          </w:p>
        </w:tc>
      </w:tr>
      <w:tr w:rsidR="009E658E" w:rsidRPr="009E658E" w14:paraId="498D3722" w14:textId="77777777" w:rsidTr="009E658E">
        <w:tc>
          <w:tcPr>
            <w:tcW w:w="758" w:type="dxa"/>
            <w:tcBorders>
              <w:top w:val="single" w:sz="6" w:space="0" w:color="999999"/>
              <w:left w:val="single" w:sz="6" w:space="0" w:color="999999"/>
              <w:bottom w:val="single" w:sz="6" w:space="0" w:color="999999"/>
              <w:right w:val="single" w:sz="6" w:space="0" w:color="999999"/>
            </w:tcBorders>
          </w:tcPr>
          <w:p w14:paraId="57625D7E"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lastRenderedPageBreak/>
              <w:t>7.08</w:t>
            </w:r>
          </w:p>
        </w:tc>
        <w:tc>
          <w:tcPr>
            <w:tcW w:w="11057" w:type="dxa"/>
            <w:tcBorders>
              <w:top w:val="single" w:sz="6" w:space="0" w:color="999999"/>
              <w:left w:val="single" w:sz="6" w:space="0" w:color="999999"/>
              <w:bottom w:val="single" w:sz="6" w:space="0" w:color="999999"/>
              <w:right w:val="single" w:sz="6" w:space="0" w:color="999999"/>
            </w:tcBorders>
          </w:tcPr>
          <w:p w14:paraId="73A999BD" w14:textId="77777777" w:rsidR="009E658E" w:rsidRPr="009E658E" w:rsidRDefault="009E658E" w:rsidP="009E658E">
            <w:pPr>
              <w:spacing w:after="0" w:line="240" w:lineRule="auto"/>
              <w:rPr>
                <w:rFonts w:ascii="Arial" w:hAnsi="Arial"/>
                <w:b/>
                <w:sz w:val="24"/>
                <w:szCs w:val="24"/>
              </w:rPr>
            </w:pPr>
            <w:r w:rsidRPr="009E658E">
              <w:rPr>
                <w:rFonts w:ascii="Arial" w:hAnsi="Arial"/>
                <w:b/>
                <w:sz w:val="24"/>
                <w:szCs w:val="24"/>
              </w:rPr>
              <w:t>Ensure school promotes the cultural development of pupils through spiritual, moral, cultural, mental and physical development requirements.</w:t>
            </w:r>
          </w:p>
          <w:p w14:paraId="4C7BE83D"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30" w:history="1">
              <w:r w:rsidRPr="009E658E">
                <w:rPr>
                  <w:rFonts w:ascii="Arial" w:hAnsi="Arial"/>
                  <w:color w:val="0000FF"/>
                  <w:u w:val="single"/>
                </w:rPr>
                <w:t>DfE Governance handbook</w:t>
              </w:r>
            </w:hyperlink>
            <w:r w:rsidRPr="009E658E">
              <w:rPr>
                <w:rFonts w:ascii="Arial" w:hAnsi="Arial"/>
              </w:rPr>
              <w:t xml:space="preserve"> (section 6.4.3)</w:t>
            </w:r>
          </w:p>
        </w:tc>
        <w:tc>
          <w:tcPr>
            <w:tcW w:w="709" w:type="dxa"/>
            <w:tcBorders>
              <w:top w:val="single" w:sz="6" w:space="0" w:color="999999"/>
              <w:left w:val="single" w:sz="6" w:space="0" w:color="999999"/>
              <w:bottom w:val="single" w:sz="6" w:space="0" w:color="999999"/>
              <w:right w:val="single" w:sz="6" w:space="0" w:color="999999"/>
            </w:tcBorders>
          </w:tcPr>
          <w:p w14:paraId="48893A4F" w14:textId="77777777" w:rsidR="009E658E" w:rsidRPr="009E658E" w:rsidRDefault="009E658E" w:rsidP="009E658E">
            <w:pPr>
              <w:spacing w:after="0" w:line="240" w:lineRule="auto"/>
              <w:rPr>
                <w:rFonts w:ascii="Arial" w:hAnsi="Arial"/>
                <w:b/>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538ED3D9" w14:textId="77777777" w:rsidR="009E658E" w:rsidRPr="009E658E" w:rsidRDefault="009E658E" w:rsidP="009E658E">
            <w:pPr>
              <w:spacing w:after="0" w:line="240" w:lineRule="auto"/>
              <w:rPr>
                <w:rFonts w:ascii="Arial" w:hAnsi="Arial"/>
                <w:b/>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2961FBEF" w14:textId="77777777" w:rsidR="009E658E" w:rsidRPr="009E658E" w:rsidRDefault="009E658E" w:rsidP="009E658E">
            <w:pPr>
              <w:spacing w:after="0" w:line="240" w:lineRule="auto"/>
              <w:rPr>
                <w:rFonts w:ascii="Arial" w:hAnsi="Arial"/>
                <w:b/>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2F0AB9F8" w14:textId="77777777" w:rsidR="009E658E" w:rsidRPr="009E658E" w:rsidRDefault="009E658E" w:rsidP="009E658E">
            <w:pPr>
              <w:spacing w:after="0" w:line="240" w:lineRule="auto"/>
              <w:rPr>
                <w:rFonts w:ascii="Arial" w:hAnsi="Arial"/>
                <w:b/>
                <w:sz w:val="24"/>
                <w:szCs w:val="20"/>
              </w:rPr>
            </w:pPr>
          </w:p>
        </w:tc>
      </w:tr>
      <w:tr w:rsidR="009E658E" w:rsidRPr="009E658E" w14:paraId="786BB555" w14:textId="77777777" w:rsidTr="009E658E">
        <w:tc>
          <w:tcPr>
            <w:tcW w:w="758" w:type="dxa"/>
            <w:tcBorders>
              <w:top w:val="single" w:sz="6" w:space="0" w:color="999999"/>
              <w:left w:val="single" w:sz="6" w:space="0" w:color="999999"/>
              <w:bottom w:val="single" w:sz="6" w:space="0" w:color="999999"/>
              <w:right w:val="single" w:sz="6" w:space="0" w:color="999999"/>
            </w:tcBorders>
          </w:tcPr>
          <w:p w14:paraId="4988FD9A"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7.09</w:t>
            </w:r>
          </w:p>
        </w:tc>
        <w:tc>
          <w:tcPr>
            <w:tcW w:w="11057" w:type="dxa"/>
            <w:tcBorders>
              <w:top w:val="single" w:sz="6" w:space="0" w:color="999999"/>
              <w:left w:val="single" w:sz="6" w:space="0" w:color="999999"/>
              <w:bottom w:val="single" w:sz="6" w:space="0" w:color="999999"/>
              <w:right w:val="single" w:sz="6" w:space="0" w:color="999999"/>
            </w:tcBorders>
          </w:tcPr>
          <w:p w14:paraId="2775C627"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To ensure the school promotes children and young people’s emotional health and wellbeing</w:t>
            </w:r>
          </w:p>
          <w:p w14:paraId="6C3F8B66" w14:textId="77777777" w:rsidR="009E658E" w:rsidRPr="009E658E" w:rsidRDefault="009E658E" w:rsidP="009E658E">
            <w:pPr>
              <w:spacing w:after="0" w:line="240" w:lineRule="auto"/>
              <w:rPr>
                <w:rFonts w:ascii="Arial" w:hAnsi="Arial"/>
              </w:rPr>
            </w:pPr>
            <w:r w:rsidRPr="009E658E">
              <w:rPr>
                <w:rFonts w:ascii="Arial" w:hAnsi="Arial"/>
              </w:rPr>
              <w:t xml:space="preserve">Good practice guidance: </w:t>
            </w:r>
            <w:hyperlink r:id="rId131" w:history="1">
              <w:r w:rsidRPr="009E658E">
                <w:rPr>
                  <w:rFonts w:ascii="Arial" w:hAnsi="Arial"/>
                  <w:color w:val="0000FF"/>
                  <w:u w:val="single"/>
                </w:rPr>
                <w:t>Promoting children and young people’s health and wellbeing</w:t>
              </w:r>
            </w:hyperlink>
          </w:p>
          <w:p w14:paraId="5CD3C1F6"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32" w:history="1">
              <w:r w:rsidRPr="009E658E">
                <w:rPr>
                  <w:rFonts w:ascii="Arial" w:hAnsi="Arial"/>
                  <w:color w:val="0000FF"/>
                  <w:u w:val="single"/>
                </w:rPr>
                <w:t>DfE Governance handbook</w:t>
              </w:r>
            </w:hyperlink>
            <w:r w:rsidRPr="009E658E">
              <w:rPr>
                <w:rFonts w:ascii="Arial" w:hAnsi="Arial"/>
              </w:rPr>
              <w:t xml:space="preserve"> (section 6.8.1)</w:t>
            </w:r>
          </w:p>
        </w:tc>
        <w:tc>
          <w:tcPr>
            <w:tcW w:w="709" w:type="dxa"/>
            <w:tcBorders>
              <w:top w:val="single" w:sz="6" w:space="0" w:color="999999"/>
              <w:left w:val="single" w:sz="6" w:space="0" w:color="999999"/>
              <w:bottom w:val="single" w:sz="6" w:space="0" w:color="999999"/>
              <w:right w:val="single" w:sz="6" w:space="0" w:color="999999"/>
            </w:tcBorders>
          </w:tcPr>
          <w:p w14:paraId="42C4E896" w14:textId="77777777" w:rsidR="009E658E" w:rsidRPr="009E658E" w:rsidRDefault="009E658E" w:rsidP="009E658E">
            <w:pPr>
              <w:spacing w:after="0" w:line="240" w:lineRule="auto"/>
              <w:rPr>
                <w:rFonts w:ascii="Arial" w:hAnsi="Arial"/>
                <w:b/>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171BA3C0" w14:textId="77777777" w:rsidR="009E658E" w:rsidRPr="009E658E" w:rsidRDefault="009E658E" w:rsidP="009E658E">
            <w:pPr>
              <w:spacing w:after="0" w:line="240" w:lineRule="auto"/>
              <w:rPr>
                <w:rFonts w:ascii="Arial" w:hAnsi="Arial"/>
                <w:b/>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1A65CDC0" w14:textId="77777777" w:rsidR="009E658E" w:rsidRPr="009E658E" w:rsidRDefault="009E658E" w:rsidP="009E658E">
            <w:pPr>
              <w:spacing w:after="0" w:line="240" w:lineRule="auto"/>
              <w:rPr>
                <w:rFonts w:ascii="Arial" w:hAnsi="Arial"/>
                <w:b/>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4E92FFCA" w14:textId="77777777" w:rsidR="009E658E" w:rsidRPr="009E658E" w:rsidRDefault="009E658E" w:rsidP="009E658E">
            <w:pPr>
              <w:spacing w:after="0" w:line="240" w:lineRule="auto"/>
              <w:rPr>
                <w:rFonts w:ascii="Arial" w:hAnsi="Arial"/>
                <w:b/>
                <w:sz w:val="24"/>
                <w:szCs w:val="20"/>
              </w:rPr>
            </w:pPr>
          </w:p>
        </w:tc>
      </w:tr>
      <w:tr w:rsidR="009E658E" w:rsidRPr="009E658E" w14:paraId="75440DC0" w14:textId="77777777" w:rsidTr="009E658E">
        <w:tc>
          <w:tcPr>
            <w:tcW w:w="758" w:type="dxa"/>
            <w:tcBorders>
              <w:top w:val="single" w:sz="6" w:space="0" w:color="999999"/>
              <w:left w:val="single" w:sz="6" w:space="0" w:color="999999"/>
              <w:bottom w:val="single" w:sz="6" w:space="0" w:color="999999"/>
              <w:right w:val="single" w:sz="6" w:space="0" w:color="999999"/>
            </w:tcBorders>
          </w:tcPr>
          <w:p w14:paraId="57186C9F" w14:textId="77777777" w:rsidR="009E658E" w:rsidRPr="009E658E" w:rsidRDefault="009E658E" w:rsidP="009E658E">
            <w:pPr>
              <w:spacing w:after="0" w:line="240" w:lineRule="auto"/>
              <w:rPr>
                <w:rFonts w:ascii="Arial" w:hAnsi="Arial" w:cs="Arial"/>
                <w:sz w:val="24"/>
                <w:szCs w:val="24"/>
              </w:rPr>
            </w:pPr>
            <w:r w:rsidRPr="009E658E">
              <w:rPr>
                <w:rFonts w:ascii="Arial" w:hAnsi="Arial" w:cs="Arial"/>
                <w:sz w:val="24"/>
                <w:szCs w:val="24"/>
              </w:rPr>
              <w:t>7.10</w:t>
            </w:r>
          </w:p>
        </w:tc>
        <w:tc>
          <w:tcPr>
            <w:tcW w:w="11057" w:type="dxa"/>
            <w:tcBorders>
              <w:top w:val="single" w:sz="6" w:space="0" w:color="999999"/>
              <w:left w:val="single" w:sz="6" w:space="0" w:color="999999"/>
              <w:bottom w:val="single" w:sz="6" w:space="0" w:color="999999"/>
              <w:right w:val="single" w:sz="6" w:space="0" w:color="999999"/>
            </w:tcBorders>
          </w:tcPr>
          <w:p w14:paraId="5F0BFB95" w14:textId="77777777" w:rsidR="009E658E" w:rsidRPr="009E658E" w:rsidRDefault="009E658E" w:rsidP="009E658E">
            <w:pPr>
              <w:spacing w:after="0" w:line="240" w:lineRule="auto"/>
              <w:rPr>
                <w:rFonts w:ascii="Arial" w:hAnsi="Arial" w:cs="Arial"/>
              </w:rPr>
            </w:pPr>
            <w:r w:rsidRPr="009E658E">
              <w:rPr>
                <w:rFonts w:ascii="Arial" w:hAnsi="Arial" w:cs="Arial"/>
                <w:sz w:val="24"/>
                <w:szCs w:val="24"/>
              </w:rPr>
              <w:t xml:space="preserve">To monitor the use of exclusions and the support available pre and post exclusions and to receive reports on the number of pupils who are electively home educated. </w:t>
            </w:r>
          </w:p>
          <w:p w14:paraId="69BF6B94" w14:textId="77777777" w:rsidR="009E658E" w:rsidRPr="009E658E" w:rsidRDefault="009E658E" w:rsidP="009E658E">
            <w:pPr>
              <w:spacing w:after="0" w:line="240" w:lineRule="auto"/>
              <w:rPr>
                <w:rFonts w:ascii="Arial" w:hAnsi="Arial" w:cs="Arial"/>
              </w:rPr>
            </w:pPr>
            <w:r w:rsidRPr="009E658E">
              <w:rPr>
                <w:rFonts w:ascii="Arial" w:hAnsi="Arial" w:cs="Arial"/>
              </w:rPr>
              <w:t xml:space="preserve">Statutory Guidance: </w:t>
            </w:r>
            <w:hyperlink r:id="rId133" w:history="1">
              <w:r w:rsidRPr="009E658E">
                <w:rPr>
                  <w:rFonts w:ascii="Arial" w:hAnsi="Arial" w:cs="Arial"/>
                  <w:color w:val="0000FF"/>
                  <w:u w:val="single"/>
                </w:rPr>
                <w:t>Exclusion from maintained schools, Academies and pupil referral units</w:t>
              </w:r>
            </w:hyperlink>
          </w:p>
          <w:p w14:paraId="6F8EEE8B" w14:textId="77777777" w:rsidR="009E658E" w:rsidRPr="009E658E" w:rsidRDefault="009E658E" w:rsidP="009E658E">
            <w:pPr>
              <w:spacing w:after="0" w:line="240" w:lineRule="auto"/>
              <w:rPr>
                <w:rFonts w:ascii="Arial" w:hAnsi="Arial" w:cs="Arial"/>
              </w:rPr>
            </w:pPr>
            <w:r w:rsidRPr="009E658E">
              <w:rPr>
                <w:rFonts w:ascii="Arial" w:hAnsi="Arial" w:cs="Arial"/>
              </w:rPr>
              <w:t xml:space="preserve">Legislation: </w:t>
            </w:r>
            <w:hyperlink r:id="rId134" w:history="1">
              <w:r w:rsidRPr="009E658E">
                <w:rPr>
                  <w:rFonts w:ascii="Arial" w:hAnsi="Arial" w:cs="Arial"/>
                  <w:color w:val="0000FF"/>
                  <w:u w:val="single"/>
                </w:rPr>
                <w:t>Education and Inspections Act 2006: Section 88</w:t>
              </w:r>
            </w:hyperlink>
            <w:r w:rsidRPr="009E658E">
              <w:rPr>
                <w:rFonts w:ascii="Arial" w:hAnsi="Arial" w:cs="Arial"/>
              </w:rPr>
              <w:t xml:space="preserve"> </w:t>
            </w:r>
          </w:p>
          <w:p w14:paraId="59624C45"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35" w:history="1">
              <w:r w:rsidRPr="009E658E">
                <w:rPr>
                  <w:rFonts w:ascii="Arial" w:hAnsi="Arial"/>
                  <w:color w:val="0000FF"/>
                  <w:u w:val="single"/>
                </w:rPr>
                <w:t>DfE Governance handbook</w:t>
              </w:r>
            </w:hyperlink>
            <w:r w:rsidRPr="009E658E">
              <w:rPr>
                <w:rFonts w:ascii="Arial" w:hAnsi="Arial"/>
              </w:rPr>
              <w:t xml:space="preserve"> (section 6.8.5)</w:t>
            </w:r>
          </w:p>
        </w:tc>
        <w:tc>
          <w:tcPr>
            <w:tcW w:w="709" w:type="dxa"/>
            <w:tcBorders>
              <w:top w:val="single" w:sz="6" w:space="0" w:color="999999"/>
              <w:left w:val="single" w:sz="6" w:space="0" w:color="999999"/>
              <w:bottom w:val="single" w:sz="6" w:space="0" w:color="999999"/>
              <w:right w:val="single" w:sz="6" w:space="0" w:color="999999"/>
            </w:tcBorders>
          </w:tcPr>
          <w:p w14:paraId="2B14E3FC"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5B7B0A1F"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1A401D5B"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28B2FA96" w14:textId="77777777" w:rsidR="009E658E" w:rsidRPr="009E658E" w:rsidRDefault="009E658E" w:rsidP="009E658E">
            <w:pPr>
              <w:spacing w:after="0" w:line="240" w:lineRule="auto"/>
              <w:rPr>
                <w:rFonts w:ascii="Arial" w:hAnsi="Arial"/>
                <w:sz w:val="24"/>
                <w:szCs w:val="20"/>
              </w:rPr>
            </w:pPr>
          </w:p>
        </w:tc>
      </w:tr>
      <w:tr w:rsidR="009E658E" w:rsidRPr="009E658E" w14:paraId="29F8B683" w14:textId="77777777" w:rsidTr="009E658E">
        <w:tc>
          <w:tcPr>
            <w:tcW w:w="758" w:type="dxa"/>
            <w:tcBorders>
              <w:top w:val="single" w:sz="6" w:space="0" w:color="999999"/>
              <w:left w:val="single" w:sz="6" w:space="0" w:color="999999"/>
              <w:bottom w:val="single" w:sz="6" w:space="0" w:color="999999"/>
              <w:right w:val="single" w:sz="6" w:space="0" w:color="999999"/>
            </w:tcBorders>
          </w:tcPr>
          <w:p w14:paraId="4ED086F8"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7.11</w:t>
            </w:r>
          </w:p>
          <w:p w14:paraId="30D6BAA0" w14:textId="77777777" w:rsidR="009E658E" w:rsidRPr="009E658E" w:rsidRDefault="009E658E" w:rsidP="009E658E">
            <w:pPr>
              <w:spacing w:after="0" w:line="240" w:lineRule="auto"/>
              <w:rPr>
                <w:rFonts w:ascii="Arial" w:hAnsi="Arial" w:cs="Arial"/>
                <w:b/>
                <w:sz w:val="24"/>
                <w:szCs w:val="24"/>
              </w:rPr>
            </w:pPr>
          </w:p>
        </w:tc>
        <w:tc>
          <w:tcPr>
            <w:tcW w:w="11057" w:type="dxa"/>
            <w:tcBorders>
              <w:top w:val="single" w:sz="6" w:space="0" w:color="999999"/>
              <w:left w:val="single" w:sz="6" w:space="0" w:color="999999"/>
              <w:bottom w:val="single" w:sz="6" w:space="0" w:color="999999"/>
              <w:right w:val="single" w:sz="6" w:space="0" w:color="999999"/>
            </w:tcBorders>
          </w:tcPr>
          <w:p w14:paraId="38C2607F" w14:textId="77777777" w:rsidR="009E658E" w:rsidRPr="009E658E" w:rsidRDefault="009E658E" w:rsidP="009E658E">
            <w:pPr>
              <w:spacing w:after="0" w:line="240" w:lineRule="auto"/>
              <w:rPr>
                <w:rFonts w:ascii="Arial" w:hAnsi="Arial" w:cs="Arial"/>
              </w:rPr>
            </w:pPr>
            <w:r w:rsidRPr="009E658E">
              <w:rPr>
                <w:rFonts w:ascii="Arial" w:hAnsi="Arial" w:cs="Arial"/>
                <w:b/>
                <w:sz w:val="24"/>
                <w:szCs w:val="24"/>
              </w:rPr>
              <w:t xml:space="preserve">To ensure statutory guidance is followed and to review and approve the Relationships and Sex (and Health for secondary schools) Education policy </w:t>
            </w:r>
            <w:r w:rsidRPr="009E658E">
              <w:rPr>
                <w:rFonts w:ascii="Arial" w:hAnsi="Arial" w:cs="Arial"/>
              </w:rPr>
              <w:t>(see also 6.1 above)</w:t>
            </w:r>
          </w:p>
          <w:p w14:paraId="13FCAFD9" w14:textId="77777777" w:rsidR="009E658E" w:rsidRPr="009E658E" w:rsidRDefault="009E658E" w:rsidP="009E658E">
            <w:pPr>
              <w:spacing w:after="0" w:line="240" w:lineRule="auto"/>
              <w:rPr>
                <w:rFonts w:ascii="Arial" w:hAnsi="Arial" w:cs="Arial"/>
              </w:rPr>
            </w:pPr>
            <w:r w:rsidRPr="009E658E">
              <w:rPr>
                <w:rFonts w:ascii="Arial" w:hAnsi="Arial" w:cs="Arial"/>
              </w:rPr>
              <w:t>A model policy is available from the Local Authority Health and Wellbeing Service.</w:t>
            </w:r>
          </w:p>
          <w:p w14:paraId="5FF2C4CA" w14:textId="77777777" w:rsidR="009E658E" w:rsidRPr="009E658E" w:rsidRDefault="009E658E" w:rsidP="009E658E">
            <w:pPr>
              <w:spacing w:after="0" w:line="240" w:lineRule="auto"/>
              <w:rPr>
                <w:rFonts w:ascii="Arial" w:hAnsi="Arial" w:cs="Arial"/>
              </w:rPr>
            </w:pPr>
            <w:r w:rsidRPr="009E658E">
              <w:rPr>
                <w:rFonts w:ascii="Arial" w:hAnsi="Arial" w:cs="Arial"/>
              </w:rPr>
              <w:t>Review frequency: Governing board free to determine</w:t>
            </w:r>
          </w:p>
          <w:p w14:paraId="7F74529E" w14:textId="77777777" w:rsidR="009E658E" w:rsidRPr="009E658E" w:rsidRDefault="009E658E" w:rsidP="009E658E">
            <w:pPr>
              <w:spacing w:after="0" w:line="240" w:lineRule="auto"/>
              <w:rPr>
                <w:rFonts w:ascii="Arial" w:hAnsi="Arial" w:cs="Arial"/>
              </w:rPr>
            </w:pPr>
            <w:r w:rsidRPr="009E658E">
              <w:rPr>
                <w:rFonts w:ascii="Arial" w:hAnsi="Arial" w:cs="Arial"/>
              </w:rPr>
              <w:t>Statutory Guidance:</w:t>
            </w:r>
            <w:r w:rsidRPr="009E658E">
              <w:rPr>
                <w:rFonts w:ascii="Times New Roman" w:hAnsi="Times New Roman"/>
              </w:rPr>
              <w:t xml:space="preserve"> </w:t>
            </w:r>
            <w:hyperlink r:id="rId136" w:tooltip="Sex and relationships education" w:history="1">
              <w:r w:rsidRPr="009E658E">
                <w:rPr>
                  <w:rFonts w:ascii="Arial" w:hAnsi="Arial" w:cs="Arial"/>
                  <w:color w:val="0000FF"/>
                  <w:u w:val="single"/>
                </w:rPr>
                <w:t>https://www.gov.uk/government/publications/sex-and-relationship-education</w:t>
              </w:r>
            </w:hyperlink>
          </w:p>
          <w:p w14:paraId="2C92846A" w14:textId="77777777" w:rsidR="009E658E" w:rsidRPr="009E658E" w:rsidRDefault="009E658E" w:rsidP="009E658E">
            <w:pPr>
              <w:spacing w:after="0" w:line="240" w:lineRule="auto"/>
              <w:rPr>
                <w:rFonts w:ascii="Arial" w:hAnsi="Arial" w:cs="Arial"/>
              </w:rPr>
            </w:pPr>
            <w:r w:rsidRPr="009E658E">
              <w:rPr>
                <w:rFonts w:ascii="Arial" w:hAnsi="Arial" w:cs="Arial"/>
              </w:rPr>
              <w:t xml:space="preserve">Legislation: </w:t>
            </w:r>
            <w:hyperlink r:id="rId137" w:history="1">
              <w:r w:rsidRPr="009E658E">
                <w:rPr>
                  <w:rFonts w:ascii="Arial" w:hAnsi="Arial" w:cs="Arial"/>
                  <w:color w:val="0000FF"/>
                  <w:u w:val="single"/>
                </w:rPr>
                <w:t>The Education Act 1996: Section 404</w:t>
              </w:r>
            </w:hyperlink>
          </w:p>
          <w:p w14:paraId="0BEEAAA8"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38" w:history="1">
              <w:r w:rsidRPr="009E658E">
                <w:rPr>
                  <w:rFonts w:ascii="Arial" w:hAnsi="Arial"/>
                  <w:color w:val="0000FF"/>
                  <w:u w:val="single"/>
                </w:rPr>
                <w:t>DfE Governance handbook</w:t>
              </w:r>
            </w:hyperlink>
            <w:r w:rsidRPr="009E658E">
              <w:rPr>
                <w:rFonts w:ascii="Arial" w:hAnsi="Arial"/>
              </w:rPr>
              <w:t xml:space="preserve"> (section 6.4.4)</w:t>
            </w:r>
          </w:p>
        </w:tc>
        <w:tc>
          <w:tcPr>
            <w:tcW w:w="709" w:type="dxa"/>
            <w:tcBorders>
              <w:top w:val="single" w:sz="6" w:space="0" w:color="999999"/>
              <w:left w:val="single" w:sz="6" w:space="0" w:color="999999"/>
              <w:bottom w:val="single" w:sz="6" w:space="0" w:color="999999"/>
              <w:right w:val="single" w:sz="6" w:space="0" w:color="999999"/>
            </w:tcBorders>
          </w:tcPr>
          <w:p w14:paraId="5E15A1D5"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7EEE480F"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164F65EE"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7F062650" w14:textId="77777777" w:rsidR="009E658E" w:rsidRPr="009E658E" w:rsidRDefault="009E658E" w:rsidP="009E658E">
            <w:pPr>
              <w:spacing w:after="0" w:line="240" w:lineRule="auto"/>
              <w:rPr>
                <w:rFonts w:ascii="Arial" w:hAnsi="Arial"/>
                <w:sz w:val="24"/>
                <w:szCs w:val="20"/>
              </w:rPr>
            </w:pPr>
          </w:p>
        </w:tc>
      </w:tr>
      <w:tr w:rsidR="009E658E" w:rsidRPr="009E658E" w14:paraId="4744902C" w14:textId="77777777" w:rsidTr="009E658E">
        <w:tc>
          <w:tcPr>
            <w:tcW w:w="758" w:type="dxa"/>
            <w:tcBorders>
              <w:top w:val="single" w:sz="6" w:space="0" w:color="999999"/>
              <w:left w:val="single" w:sz="6" w:space="0" w:color="999999"/>
              <w:bottom w:val="single" w:sz="6" w:space="0" w:color="999999"/>
              <w:right w:val="single" w:sz="6" w:space="0" w:color="999999"/>
            </w:tcBorders>
          </w:tcPr>
          <w:p w14:paraId="457E8559"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7.12</w:t>
            </w:r>
          </w:p>
        </w:tc>
        <w:tc>
          <w:tcPr>
            <w:tcW w:w="11057" w:type="dxa"/>
            <w:tcBorders>
              <w:top w:val="single" w:sz="6" w:space="0" w:color="999999"/>
              <w:left w:val="single" w:sz="6" w:space="0" w:color="999999"/>
              <w:bottom w:val="single" w:sz="6" w:space="0" w:color="999999"/>
              <w:right w:val="single" w:sz="6" w:space="0" w:color="999999"/>
            </w:tcBorders>
          </w:tcPr>
          <w:p w14:paraId="21CE854B" w14:textId="77777777" w:rsidR="009E658E" w:rsidRPr="009E658E" w:rsidRDefault="009E658E" w:rsidP="009E658E">
            <w:pPr>
              <w:spacing w:after="0" w:line="240" w:lineRule="auto"/>
              <w:rPr>
                <w:rFonts w:ascii="Arial" w:hAnsi="Arial" w:cs="Arial"/>
                <w:b/>
                <w:strike/>
                <w:sz w:val="24"/>
                <w:szCs w:val="24"/>
                <w:lang w:eastAsia="en-GB"/>
              </w:rPr>
            </w:pPr>
            <w:r w:rsidRPr="009E658E">
              <w:rPr>
                <w:rFonts w:ascii="Arial" w:hAnsi="Arial" w:cs="Arial"/>
                <w:b/>
                <w:sz w:val="24"/>
                <w:szCs w:val="24"/>
              </w:rPr>
              <w:t xml:space="preserve">To ensure the school meets its statutory obligations in respect of equality </w:t>
            </w:r>
          </w:p>
          <w:p w14:paraId="0ADC5F8C" w14:textId="77777777" w:rsidR="009E658E" w:rsidRPr="009E658E" w:rsidRDefault="009E658E" w:rsidP="009E658E">
            <w:pPr>
              <w:numPr>
                <w:ilvl w:val="0"/>
                <w:numId w:val="28"/>
              </w:numPr>
              <w:autoSpaceDE w:val="0"/>
              <w:autoSpaceDN w:val="0"/>
              <w:spacing w:after="0" w:line="240" w:lineRule="auto"/>
              <w:rPr>
                <w:rFonts w:ascii="Arial" w:eastAsia="Calibri" w:hAnsi="Arial" w:cs="Arial"/>
                <w:sz w:val="24"/>
                <w:szCs w:val="24"/>
              </w:rPr>
            </w:pPr>
            <w:r w:rsidRPr="009E658E">
              <w:rPr>
                <w:rFonts w:ascii="Arial" w:eastAsia="Calibri" w:hAnsi="Arial" w:cs="Arial"/>
                <w:b/>
                <w:bCs/>
                <w:sz w:val="24"/>
                <w:szCs w:val="24"/>
              </w:rPr>
              <w:t>Publish equality information annually</w:t>
            </w:r>
            <w:r w:rsidRPr="009E658E">
              <w:rPr>
                <w:rFonts w:ascii="Arial" w:eastAsia="Calibri" w:hAnsi="Arial" w:cs="Arial"/>
                <w:sz w:val="24"/>
                <w:szCs w:val="24"/>
              </w:rPr>
              <w:t xml:space="preserve"> (following a review of school data, policies and practice and how the school engages with protected groups.) This should include consideration of any gaps in performance for any groups of children.</w:t>
            </w:r>
          </w:p>
          <w:p w14:paraId="434A3468" w14:textId="77777777" w:rsidR="009E658E" w:rsidRPr="009E658E" w:rsidRDefault="009E658E" w:rsidP="009E658E">
            <w:pPr>
              <w:numPr>
                <w:ilvl w:val="0"/>
                <w:numId w:val="28"/>
              </w:numPr>
              <w:spacing w:after="0" w:line="240" w:lineRule="auto"/>
              <w:rPr>
                <w:rFonts w:ascii="Arial" w:eastAsia="Calibri" w:hAnsi="Arial" w:cs="Arial"/>
                <w:b/>
                <w:bCs/>
                <w:sz w:val="24"/>
                <w:szCs w:val="24"/>
              </w:rPr>
            </w:pPr>
            <w:r w:rsidRPr="009E658E">
              <w:rPr>
                <w:rFonts w:ascii="Arial" w:eastAsia="Calibri" w:hAnsi="Arial" w:cs="Arial"/>
                <w:b/>
                <w:bCs/>
                <w:sz w:val="24"/>
                <w:szCs w:val="24"/>
              </w:rPr>
              <w:t>Identify where practice could be improved and publish equality objectives (to be reviewed at least every four years)</w:t>
            </w:r>
          </w:p>
          <w:p w14:paraId="10C95C9D" w14:textId="77777777" w:rsidR="009E658E" w:rsidRPr="009E658E" w:rsidRDefault="009E658E" w:rsidP="009E658E">
            <w:pPr>
              <w:numPr>
                <w:ilvl w:val="0"/>
                <w:numId w:val="28"/>
              </w:numPr>
              <w:spacing w:after="0" w:line="240" w:lineRule="auto"/>
              <w:rPr>
                <w:rFonts w:ascii="Arial" w:eastAsia="Calibri" w:hAnsi="Arial" w:cs="Arial"/>
                <w:b/>
                <w:bCs/>
                <w:sz w:val="24"/>
                <w:szCs w:val="24"/>
              </w:rPr>
            </w:pPr>
            <w:r w:rsidRPr="009E658E">
              <w:rPr>
                <w:rFonts w:ascii="Arial" w:eastAsia="Calibri" w:hAnsi="Arial" w:cs="Arial"/>
                <w:b/>
                <w:bCs/>
                <w:sz w:val="24"/>
                <w:szCs w:val="24"/>
              </w:rPr>
              <w:t>Assess the impact of practices under the Public Sector Equality Duty ensuring school:</w:t>
            </w:r>
          </w:p>
          <w:p w14:paraId="17F2BCEB" w14:textId="77777777" w:rsidR="009E658E" w:rsidRPr="009E658E" w:rsidRDefault="009E658E" w:rsidP="009E658E">
            <w:pPr>
              <w:numPr>
                <w:ilvl w:val="0"/>
                <w:numId w:val="27"/>
              </w:numPr>
              <w:autoSpaceDE w:val="0"/>
              <w:autoSpaceDN w:val="0"/>
              <w:spacing w:after="0" w:line="240" w:lineRule="auto"/>
              <w:rPr>
                <w:rFonts w:ascii="Arial" w:eastAsia="Calibri" w:hAnsi="Arial" w:cs="Arial"/>
                <w:sz w:val="24"/>
                <w:szCs w:val="24"/>
              </w:rPr>
            </w:pPr>
            <w:r w:rsidRPr="009E658E">
              <w:rPr>
                <w:rFonts w:ascii="Arial" w:eastAsia="Calibri" w:hAnsi="Arial" w:cs="Arial"/>
                <w:sz w:val="24"/>
                <w:szCs w:val="24"/>
              </w:rPr>
              <w:t xml:space="preserve">Eliminates unlawful discrimination , harassment and victimisation </w:t>
            </w:r>
          </w:p>
          <w:p w14:paraId="56463A98" w14:textId="77777777" w:rsidR="009E658E" w:rsidRPr="009E658E" w:rsidRDefault="009E658E" w:rsidP="009E658E">
            <w:pPr>
              <w:numPr>
                <w:ilvl w:val="0"/>
                <w:numId w:val="27"/>
              </w:numPr>
              <w:autoSpaceDE w:val="0"/>
              <w:autoSpaceDN w:val="0"/>
              <w:spacing w:after="0" w:line="240" w:lineRule="auto"/>
              <w:rPr>
                <w:rFonts w:ascii="Arial" w:eastAsia="Calibri" w:hAnsi="Arial" w:cs="Arial"/>
                <w:sz w:val="24"/>
                <w:szCs w:val="24"/>
              </w:rPr>
            </w:pPr>
            <w:r w:rsidRPr="009E658E">
              <w:rPr>
                <w:rFonts w:ascii="Arial" w:eastAsia="Calibri" w:hAnsi="Arial" w:cs="Arial"/>
                <w:sz w:val="24"/>
                <w:szCs w:val="24"/>
              </w:rPr>
              <w:t>Advances equality of opportunity</w:t>
            </w:r>
          </w:p>
          <w:p w14:paraId="5F42AE09" w14:textId="77777777" w:rsidR="009E658E" w:rsidRPr="009E658E" w:rsidRDefault="009E658E" w:rsidP="009E658E">
            <w:pPr>
              <w:numPr>
                <w:ilvl w:val="0"/>
                <w:numId w:val="27"/>
              </w:numPr>
              <w:autoSpaceDE w:val="0"/>
              <w:autoSpaceDN w:val="0"/>
              <w:spacing w:after="0" w:line="240" w:lineRule="auto"/>
              <w:rPr>
                <w:rFonts w:ascii="Arial" w:eastAsia="Calibri" w:hAnsi="Arial" w:cs="Arial"/>
                <w:sz w:val="24"/>
                <w:szCs w:val="24"/>
              </w:rPr>
            </w:pPr>
            <w:r w:rsidRPr="009E658E">
              <w:rPr>
                <w:rFonts w:ascii="Arial" w:eastAsia="Calibri" w:hAnsi="Arial" w:cs="Arial"/>
                <w:sz w:val="24"/>
                <w:szCs w:val="24"/>
              </w:rPr>
              <w:t xml:space="preserve">Fosters good relations </w:t>
            </w:r>
          </w:p>
          <w:p w14:paraId="1C1B80CA" w14:textId="77777777" w:rsidR="009E658E" w:rsidRPr="009E658E" w:rsidRDefault="009E658E" w:rsidP="009E658E">
            <w:pPr>
              <w:spacing w:after="0" w:line="240" w:lineRule="auto"/>
              <w:rPr>
                <w:rFonts w:ascii="Arial" w:hAnsi="Arial" w:cs="Arial"/>
              </w:rPr>
            </w:pPr>
            <w:r w:rsidRPr="009E658E">
              <w:rPr>
                <w:rFonts w:ascii="Arial" w:hAnsi="Arial" w:cs="Arial"/>
              </w:rPr>
              <w:t xml:space="preserve">Support material: Guidance for the governor who will monitor equalities is available on Leeds for Learning. </w:t>
            </w:r>
          </w:p>
          <w:p w14:paraId="66287FFA"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39" w:history="1">
              <w:r w:rsidRPr="009E658E">
                <w:rPr>
                  <w:rFonts w:ascii="Arial" w:hAnsi="Arial"/>
                  <w:u w:val="single"/>
                </w:rPr>
                <w:t>DfE Governance handbook</w:t>
              </w:r>
            </w:hyperlink>
            <w:r w:rsidRPr="009E658E">
              <w:rPr>
                <w:rFonts w:ascii="Arial" w:hAnsi="Arial"/>
              </w:rPr>
              <w:t xml:space="preserve"> (section 6.3)</w:t>
            </w:r>
          </w:p>
          <w:p w14:paraId="3AC2754F" w14:textId="77777777" w:rsidR="009E658E" w:rsidRPr="009E658E" w:rsidRDefault="009E658E" w:rsidP="009E658E">
            <w:pPr>
              <w:spacing w:after="0" w:line="240" w:lineRule="auto"/>
              <w:rPr>
                <w:rFonts w:ascii="Arial" w:hAnsi="Arial"/>
                <w:b/>
                <w:sz w:val="24"/>
                <w:szCs w:val="20"/>
              </w:rPr>
            </w:pPr>
          </w:p>
          <w:p w14:paraId="511B2938" w14:textId="77777777" w:rsidR="009E658E" w:rsidRPr="009E658E" w:rsidRDefault="009E658E" w:rsidP="009E658E">
            <w:pPr>
              <w:numPr>
                <w:ilvl w:val="0"/>
                <w:numId w:val="29"/>
              </w:numPr>
              <w:spacing w:after="0" w:line="240" w:lineRule="auto"/>
              <w:rPr>
                <w:rFonts w:ascii="Arial" w:hAnsi="Arial"/>
                <w:sz w:val="24"/>
                <w:szCs w:val="20"/>
              </w:rPr>
            </w:pPr>
            <w:r w:rsidRPr="009E658E">
              <w:rPr>
                <w:rFonts w:ascii="Arial" w:hAnsi="Arial"/>
                <w:b/>
                <w:sz w:val="24"/>
                <w:szCs w:val="20"/>
              </w:rPr>
              <w:t xml:space="preserve">Approve an accessibility Plan  - </w:t>
            </w:r>
            <w:r w:rsidRPr="009E658E">
              <w:rPr>
                <w:rFonts w:ascii="Arial" w:hAnsi="Arial"/>
              </w:rPr>
              <w:t>Review frequency: every three years</w:t>
            </w:r>
          </w:p>
          <w:p w14:paraId="1A093B2A" w14:textId="77777777" w:rsidR="009E658E" w:rsidRPr="009E658E" w:rsidRDefault="009E658E" w:rsidP="009E658E">
            <w:pPr>
              <w:spacing w:after="0" w:line="240" w:lineRule="auto"/>
              <w:rPr>
                <w:rFonts w:ascii="Arial" w:hAnsi="Arial"/>
              </w:rPr>
            </w:pPr>
            <w:r w:rsidRPr="009E658E">
              <w:rPr>
                <w:rFonts w:ascii="Arial" w:hAnsi="Arial"/>
              </w:rPr>
              <w:t>A template for a school accessibility plan/audit is available on request.</w:t>
            </w:r>
          </w:p>
          <w:p w14:paraId="6F2F6A5C" w14:textId="77777777" w:rsidR="009E658E" w:rsidRPr="009E658E" w:rsidRDefault="009E658E" w:rsidP="009E658E">
            <w:pPr>
              <w:spacing w:after="0" w:line="240" w:lineRule="auto"/>
              <w:rPr>
                <w:rFonts w:ascii="Arial" w:hAnsi="Arial"/>
              </w:rPr>
            </w:pPr>
            <w:r w:rsidRPr="009E658E">
              <w:rPr>
                <w:rFonts w:ascii="Arial" w:hAnsi="Arial"/>
              </w:rPr>
              <w:t xml:space="preserve">Legislation: </w:t>
            </w:r>
            <w:hyperlink r:id="rId140" w:history="1">
              <w:r w:rsidRPr="009E658E">
                <w:rPr>
                  <w:rFonts w:ascii="Arial" w:hAnsi="Arial"/>
                  <w:u w:val="single"/>
                </w:rPr>
                <w:t>Equality Act 2010: Schedule 10, Paragraph 3</w:t>
              </w:r>
            </w:hyperlink>
            <w:r w:rsidRPr="009E658E">
              <w:rPr>
                <w:rFonts w:ascii="Arial" w:hAnsi="Arial"/>
              </w:rPr>
              <w:t xml:space="preserve"> and </w:t>
            </w:r>
            <w:hyperlink r:id="rId141" w:history="1">
              <w:r w:rsidRPr="009E658E">
                <w:rPr>
                  <w:rFonts w:ascii="Arial" w:hAnsi="Arial"/>
                  <w:u w:val="single"/>
                </w:rPr>
                <w:t>Disability Discrimination (prescribed Times and Periods for Accessibility Strategies and Plans for Schools) (England) Regulations 2005</w:t>
              </w:r>
            </w:hyperlink>
          </w:p>
          <w:p w14:paraId="09103CCB" w14:textId="77777777" w:rsidR="009E658E" w:rsidRPr="009E658E" w:rsidRDefault="009E658E" w:rsidP="009E658E">
            <w:pPr>
              <w:tabs>
                <w:tab w:val="num" w:pos="1667"/>
              </w:tabs>
              <w:spacing w:after="0" w:line="240" w:lineRule="auto"/>
              <w:rPr>
                <w:rFonts w:ascii="Arial" w:hAnsi="Arial"/>
                <w:b/>
                <w:sz w:val="24"/>
                <w:szCs w:val="24"/>
                <w:lang w:eastAsia="en-GB"/>
              </w:rPr>
            </w:pPr>
          </w:p>
        </w:tc>
        <w:tc>
          <w:tcPr>
            <w:tcW w:w="709" w:type="dxa"/>
            <w:tcBorders>
              <w:top w:val="single" w:sz="6" w:space="0" w:color="999999"/>
              <w:left w:val="single" w:sz="6" w:space="0" w:color="999999"/>
              <w:bottom w:val="single" w:sz="6" w:space="0" w:color="999999"/>
              <w:right w:val="single" w:sz="6" w:space="0" w:color="999999"/>
            </w:tcBorders>
          </w:tcPr>
          <w:p w14:paraId="4EF8E47A"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3D620705"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74B41777"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3BF52977" w14:textId="77777777" w:rsidR="009E658E" w:rsidRPr="009E658E" w:rsidRDefault="009E658E" w:rsidP="009E658E">
            <w:pPr>
              <w:spacing w:after="0" w:line="240" w:lineRule="auto"/>
              <w:rPr>
                <w:rFonts w:ascii="Arial" w:hAnsi="Arial"/>
                <w:sz w:val="24"/>
                <w:szCs w:val="20"/>
              </w:rPr>
            </w:pPr>
          </w:p>
        </w:tc>
      </w:tr>
      <w:tr w:rsidR="009E658E" w:rsidRPr="009E658E" w14:paraId="5625C8BE" w14:textId="77777777" w:rsidTr="009E658E">
        <w:tc>
          <w:tcPr>
            <w:tcW w:w="758" w:type="dxa"/>
            <w:tcBorders>
              <w:top w:val="single" w:sz="6" w:space="0" w:color="999999"/>
              <w:left w:val="single" w:sz="6" w:space="0" w:color="999999"/>
              <w:bottom w:val="single" w:sz="6" w:space="0" w:color="999999"/>
              <w:right w:val="single" w:sz="6" w:space="0" w:color="999999"/>
            </w:tcBorders>
          </w:tcPr>
          <w:p w14:paraId="2C5BCEF0"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7.13</w:t>
            </w:r>
          </w:p>
        </w:tc>
        <w:tc>
          <w:tcPr>
            <w:tcW w:w="11057" w:type="dxa"/>
            <w:tcBorders>
              <w:top w:val="single" w:sz="6" w:space="0" w:color="999999"/>
              <w:left w:val="single" w:sz="6" w:space="0" w:color="999999"/>
              <w:bottom w:val="single" w:sz="6" w:space="0" w:color="999999"/>
              <w:right w:val="single" w:sz="6" w:space="0" w:color="999999"/>
            </w:tcBorders>
          </w:tcPr>
          <w:p w14:paraId="591E96B1" w14:textId="77777777" w:rsidR="009E658E" w:rsidRPr="009E658E" w:rsidRDefault="009E658E" w:rsidP="009E658E">
            <w:pPr>
              <w:tabs>
                <w:tab w:val="num" w:pos="1667"/>
              </w:tabs>
              <w:spacing w:after="0" w:line="240" w:lineRule="auto"/>
              <w:rPr>
                <w:rFonts w:ascii="Arial" w:hAnsi="Arial"/>
                <w:b/>
                <w:sz w:val="24"/>
                <w:szCs w:val="24"/>
                <w:lang w:eastAsia="en-GB"/>
              </w:rPr>
            </w:pPr>
            <w:r w:rsidRPr="009E658E">
              <w:rPr>
                <w:rFonts w:ascii="Arial" w:hAnsi="Arial"/>
                <w:b/>
                <w:sz w:val="24"/>
                <w:szCs w:val="24"/>
                <w:lang w:eastAsia="en-GB"/>
              </w:rPr>
              <w:t xml:space="preserve">To ensure that where the governing board provides school lunches and/or other school food and milk, this meets DfE standards. </w:t>
            </w:r>
          </w:p>
          <w:p w14:paraId="0587E569" w14:textId="77777777" w:rsidR="009E658E" w:rsidRPr="009E658E" w:rsidRDefault="009E658E" w:rsidP="009E658E">
            <w:pPr>
              <w:spacing w:after="0" w:line="240" w:lineRule="auto"/>
              <w:rPr>
                <w:rFonts w:ascii="Cambria" w:eastAsia="Cambria" w:hAnsi="Cambria"/>
              </w:rPr>
            </w:pPr>
            <w:r w:rsidRPr="009E658E">
              <w:rPr>
                <w:rFonts w:ascii="Arial" w:hAnsi="Arial"/>
                <w:lang w:eastAsia="en-GB"/>
              </w:rPr>
              <w:lastRenderedPageBreak/>
              <w:t xml:space="preserve">Statutory guidance: </w:t>
            </w:r>
            <w:hyperlink r:id="rId142" w:history="1">
              <w:r w:rsidRPr="009E658E">
                <w:rPr>
                  <w:rFonts w:ascii="Arial" w:hAnsi="Arial"/>
                  <w:color w:val="365F91"/>
                  <w:u w:val="single"/>
                  <w:lang w:eastAsia="en-GB"/>
                </w:rPr>
                <w:t xml:space="preserve">(The Education (nutritional Standards and Requirements for School) </w:t>
              </w:r>
            </w:hyperlink>
            <w:r w:rsidRPr="009E658E">
              <w:rPr>
                <w:rFonts w:ascii="Arial" w:hAnsi="Arial"/>
                <w:color w:val="365F91"/>
                <w:sz w:val="20"/>
                <w:szCs w:val="20"/>
                <w:lang w:eastAsia="en-GB"/>
              </w:rPr>
              <w:t xml:space="preserve"> </w:t>
            </w:r>
            <w:hyperlink r:id="rId143" w:history="1">
              <w:r w:rsidRPr="009E658E">
                <w:rPr>
                  <w:rFonts w:ascii="Arial" w:hAnsi="Arial" w:cs="Arial"/>
                  <w:color w:val="0000FF"/>
                  <w:sz w:val="24"/>
                  <w:szCs w:val="24"/>
                  <w:u w:val="single"/>
                </w:rPr>
                <w:t>School-food-standards-resources-for-schools</w:t>
              </w:r>
            </w:hyperlink>
          </w:p>
          <w:p w14:paraId="4978B035"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44" w:history="1">
              <w:r w:rsidRPr="009E658E">
                <w:rPr>
                  <w:rFonts w:ascii="Arial" w:hAnsi="Arial"/>
                  <w:color w:val="0000FF"/>
                  <w:u w:val="single"/>
                </w:rPr>
                <w:t>DfE Governance handbook</w:t>
              </w:r>
            </w:hyperlink>
            <w:r w:rsidRPr="009E658E">
              <w:rPr>
                <w:rFonts w:ascii="Arial" w:hAnsi="Arial"/>
              </w:rPr>
              <w:t xml:space="preserve"> (section 6.8.9)</w:t>
            </w:r>
          </w:p>
        </w:tc>
        <w:tc>
          <w:tcPr>
            <w:tcW w:w="709" w:type="dxa"/>
            <w:tcBorders>
              <w:top w:val="single" w:sz="6" w:space="0" w:color="999999"/>
              <w:left w:val="single" w:sz="6" w:space="0" w:color="999999"/>
              <w:bottom w:val="single" w:sz="6" w:space="0" w:color="999999"/>
              <w:right w:val="single" w:sz="6" w:space="0" w:color="999999"/>
            </w:tcBorders>
          </w:tcPr>
          <w:p w14:paraId="360CAA89"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1EF715F9"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0812C0E2"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527E6642" w14:textId="77777777" w:rsidR="009E658E" w:rsidRPr="009E658E" w:rsidRDefault="009E658E" w:rsidP="009E658E">
            <w:pPr>
              <w:spacing w:after="0" w:line="240" w:lineRule="auto"/>
              <w:rPr>
                <w:rFonts w:ascii="Arial" w:hAnsi="Arial"/>
                <w:sz w:val="24"/>
                <w:szCs w:val="20"/>
              </w:rPr>
            </w:pPr>
          </w:p>
        </w:tc>
      </w:tr>
      <w:tr w:rsidR="009E658E" w:rsidRPr="009E658E" w14:paraId="05F6D505" w14:textId="77777777" w:rsidTr="009E658E">
        <w:tc>
          <w:tcPr>
            <w:tcW w:w="758" w:type="dxa"/>
            <w:tcBorders>
              <w:top w:val="single" w:sz="6" w:space="0" w:color="999999"/>
              <w:left w:val="single" w:sz="6" w:space="0" w:color="999999"/>
              <w:bottom w:val="single" w:sz="6" w:space="0" w:color="999999"/>
              <w:right w:val="single" w:sz="6" w:space="0" w:color="999999"/>
            </w:tcBorders>
          </w:tcPr>
          <w:p w14:paraId="029307E7" w14:textId="77777777" w:rsidR="009E658E" w:rsidRPr="009E658E" w:rsidRDefault="009E658E" w:rsidP="009E658E">
            <w:pPr>
              <w:spacing w:after="0" w:line="240" w:lineRule="auto"/>
              <w:rPr>
                <w:rFonts w:ascii="Arial" w:hAnsi="Arial" w:cs="Arial"/>
                <w:b/>
                <w:sz w:val="24"/>
                <w:szCs w:val="24"/>
              </w:rPr>
            </w:pPr>
            <w:r w:rsidRPr="009E658E">
              <w:rPr>
                <w:rFonts w:ascii="Arial" w:hAnsi="Arial" w:cs="Arial"/>
                <w:b/>
                <w:sz w:val="24"/>
                <w:szCs w:val="24"/>
              </w:rPr>
              <w:t>7.14</w:t>
            </w:r>
          </w:p>
        </w:tc>
        <w:tc>
          <w:tcPr>
            <w:tcW w:w="11057" w:type="dxa"/>
            <w:tcBorders>
              <w:top w:val="single" w:sz="6" w:space="0" w:color="999999"/>
              <w:left w:val="single" w:sz="6" w:space="0" w:color="999999"/>
              <w:bottom w:val="single" w:sz="6" w:space="0" w:color="999999"/>
              <w:right w:val="single" w:sz="6" w:space="0" w:color="999999"/>
            </w:tcBorders>
          </w:tcPr>
          <w:p w14:paraId="5DA2EB74" w14:textId="77777777" w:rsidR="009E658E" w:rsidRPr="009E658E" w:rsidRDefault="009E658E" w:rsidP="009E658E">
            <w:pPr>
              <w:shd w:val="clear" w:color="auto" w:fill="FFFFFF"/>
              <w:spacing w:after="0" w:line="240" w:lineRule="auto"/>
              <w:rPr>
                <w:rFonts w:ascii="Arial" w:hAnsi="Arial" w:cs="Arial"/>
                <w:b/>
                <w:color w:val="000000"/>
                <w:sz w:val="24"/>
                <w:szCs w:val="24"/>
                <w:lang w:val="en" w:eastAsia="en-GB"/>
              </w:rPr>
            </w:pPr>
            <w:r w:rsidRPr="009E658E">
              <w:rPr>
                <w:rFonts w:ascii="Arial" w:hAnsi="Arial" w:cs="Arial"/>
                <w:b/>
                <w:color w:val="000000"/>
                <w:sz w:val="24"/>
                <w:szCs w:val="24"/>
                <w:lang w:val="en" w:eastAsia="en-GB"/>
              </w:rPr>
              <w:t>To review and approve the Complaints policy and ensure it is published on the website</w:t>
            </w:r>
          </w:p>
          <w:p w14:paraId="4E2FA65F" w14:textId="77777777" w:rsidR="009E658E" w:rsidRPr="009E658E" w:rsidRDefault="009E658E" w:rsidP="009E658E">
            <w:pPr>
              <w:shd w:val="clear" w:color="auto" w:fill="FFFFFF"/>
              <w:spacing w:after="0" w:line="240" w:lineRule="auto"/>
              <w:rPr>
                <w:rFonts w:ascii="Arial" w:hAnsi="Arial" w:cs="Arial"/>
                <w:color w:val="000000"/>
                <w:lang w:val="en" w:eastAsia="en-GB"/>
              </w:rPr>
            </w:pPr>
            <w:r w:rsidRPr="009E658E">
              <w:rPr>
                <w:rFonts w:ascii="Arial" w:hAnsi="Arial" w:cs="Arial"/>
                <w:color w:val="000000"/>
                <w:lang w:val="en" w:eastAsia="en-GB"/>
              </w:rPr>
              <w:t>Support material: A local authority toolkit containing a model policy template is available.</w:t>
            </w:r>
          </w:p>
          <w:p w14:paraId="150E6434" w14:textId="77777777" w:rsidR="009E658E" w:rsidRPr="009E658E" w:rsidRDefault="009E658E" w:rsidP="009E658E">
            <w:pPr>
              <w:shd w:val="clear" w:color="auto" w:fill="FFFFFF"/>
              <w:spacing w:after="0" w:line="240" w:lineRule="auto"/>
              <w:rPr>
                <w:rFonts w:ascii="Arial" w:hAnsi="Arial" w:cs="Arial"/>
                <w:color w:val="000000"/>
                <w:lang w:val="en" w:eastAsia="en-GB"/>
              </w:rPr>
            </w:pPr>
            <w:r w:rsidRPr="009E658E">
              <w:rPr>
                <w:rFonts w:ascii="Arial" w:hAnsi="Arial" w:cs="Arial"/>
                <w:color w:val="000000"/>
                <w:lang w:val="en" w:eastAsia="en-GB"/>
              </w:rPr>
              <w:t>Review frequency: Governing board free to determine</w:t>
            </w:r>
          </w:p>
          <w:p w14:paraId="6426E2A0" w14:textId="77777777" w:rsidR="009E658E" w:rsidRPr="009E658E" w:rsidRDefault="009E658E" w:rsidP="009E658E">
            <w:pPr>
              <w:shd w:val="clear" w:color="auto" w:fill="FFFFFF"/>
              <w:spacing w:after="0" w:line="240" w:lineRule="auto"/>
              <w:rPr>
                <w:rFonts w:ascii="Arial" w:hAnsi="Arial" w:cs="Arial"/>
              </w:rPr>
            </w:pPr>
            <w:r w:rsidRPr="009E658E">
              <w:rPr>
                <w:rFonts w:ascii="Arial" w:hAnsi="Arial" w:cs="Arial"/>
                <w:color w:val="000000"/>
                <w:lang w:val="en" w:eastAsia="en-GB"/>
              </w:rPr>
              <w:t xml:space="preserve">Legislation: </w:t>
            </w:r>
            <w:hyperlink r:id="rId145" w:history="1">
              <w:r w:rsidRPr="009E658E">
                <w:rPr>
                  <w:rFonts w:ascii="Arial" w:hAnsi="Arial" w:cs="Arial"/>
                  <w:color w:val="0000FF"/>
                  <w:u w:val="single"/>
                  <w:lang w:val="en" w:eastAsia="en-GB"/>
                </w:rPr>
                <w:t>The Education Act 2002: Section 29</w:t>
              </w:r>
            </w:hyperlink>
            <w:r w:rsidRPr="009E658E">
              <w:rPr>
                <w:rFonts w:ascii="Arial" w:hAnsi="Arial" w:cs="Arial"/>
                <w:color w:val="000000"/>
                <w:lang w:val="en" w:eastAsia="en-GB"/>
              </w:rPr>
              <w:t xml:space="preserve">  </w:t>
            </w:r>
            <w:hyperlink r:id="rId146" w:history="1">
              <w:r w:rsidRPr="009E658E">
                <w:rPr>
                  <w:rFonts w:ascii="Arial" w:hAnsi="Arial" w:cs="Arial"/>
                  <w:color w:val="0000FF"/>
                  <w:u w:val="single"/>
                </w:rPr>
                <w:t>Complaints procedure toolkit – DfE</w:t>
              </w:r>
            </w:hyperlink>
          </w:p>
          <w:p w14:paraId="42D0F5C2"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47" w:history="1">
              <w:r w:rsidRPr="009E658E">
                <w:rPr>
                  <w:rFonts w:ascii="Arial" w:hAnsi="Arial"/>
                  <w:color w:val="0000FF"/>
                  <w:u w:val="single"/>
                </w:rPr>
                <w:t>DfE Governance handbook</w:t>
              </w:r>
            </w:hyperlink>
            <w:r w:rsidRPr="009E658E">
              <w:rPr>
                <w:rFonts w:ascii="Arial" w:hAnsi="Arial"/>
              </w:rPr>
              <w:t xml:space="preserve"> (section 6.15)</w:t>
            </w:r>
          </w:p>
        </w:tc>
        <w:tc>
          <w:tcPr>
            <w:tcW w:w="709" w:type="dxa"/>
            <w:tcBorders>
              <w:top w:val="single" w:sz="6" w:space="0" w:color="999999"/>
              <w:left w:val="single" w:sz="6" w:space="0" w:color="999999"/>
              <w:bottom w:val="single" w:sz="6" w:space="0" w:color="999999"/>
              <w:right w:val="single" w:sz="6" w:space="0" w:color="999999"/>
            </w:tcBorders>
          </w:tcPr>
          <w:p w14:paraId="6570E0F3"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3672C370"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6BC06E82"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505C74BA" w14:textId="77777777" w:rsidR="009E658E" w:rsidRPr="009E658E" w:rsidRDefault="009E658E" w:rsidP="009E658E">
            <w:pPr>
              <w:spacing w:after="0" w:line="240" w:lineRule="auto"/>
              <w:rPr>
                <w:rFonts w:ascii="Arial" w:hAnsi="Arial"/>
                <w:sz w:val="24"/>
                <w:szCs w:val="20"/>
              </w:rPr>
            </w:pPr>
          </w:p>
        </w:tc>
      </w:tr>
      <w:tr w:rsidR="009E658E" w:rsidRPr="009E658E" w14:paraId="68D3869B" w14:textId="77777777" w:rsidTr="009E658E">
        <w:tc>
          <w:tcPr>
            <w:tcW w:w="758" w:type="dxa"/>
            <w:tcBorders>
              <w:top w:val="single" w:sz="6" w:space="0" w:color="999999"/>
              <w:left w:val="single" w:sz="6" w:space="0" w:color="999999"/>
              <w:bottom w:val="single" w:sz="4" w:space="0" w:color="auto"/>
              <w:right w:val="single" w:sz="6" w:space="0" w:color="999999"/>
            </w:tcBorders>
          </w:tcPr>
          <w:p w14:paraId="6956E54C"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7.15</w:t>
            </w:r>
          </w:p>
        </w:tc>
        <w:tc>
          <w:tcPr>
            <w:tcW w:w="11057" w:type="dxa"/>
            <w:tcBorders>
              <w:top w:val="single" w:sz="6" w:space="0" w:color="999999"/>
              <w:left w:val="single" w:sz="6" w:space="0" w:color="999999"/>
              <w:bottom w:val="single" w:sz="4" w:space="0" w:color="auto"/>
              <w:right w:val="single" w:sz="6" w:space="0" w:color="999999"/>
            </w:tcBorders>
          </w:tcPr>
          <w:p w14:paraId="45A79590"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To ensure  registers of pupils’ admission and attendance are in place</w:t>
            </w:r>
          </w:p>
          <w:p w14:paraId="49217FF1" w14:textId="77777777" w:rsidR="009E658E" w:rsidRPr="009E658E" w:rsidRDefault="009E658E" w:rsidP="009E658E">
            <w:pPr>
              <w:spacing w:after="0" w:line="240" w:lineRule="auto"/>
              <w:rPr>
                <w:rFonts w:ascii="Arial" w:hAnsi="Arial"/>
              </w:rPr>
            </w:pPr>
            <w:r w:rsidRPr="009E658E">
              <w:rPr>
                <w:rFonts w:ascii="Arial" w:hAnsi="Arial"/>
              </w:rPr>
              <w:t>Review frequency: Live document</w:t>
            </w:r>
          </w:p>
          <w:p w14:paraId="25361718" w14:textId="77777777" w:rsidR="009E658E" w:rsidRPr="009E658E" w:rsidRDefault="009E658E" w:rsidP="009E658E">
            <w:pPr>
              <w:spacing w:after="0" w:line="240" w:lineRule="auto"/>
              <w:rPr>
                <w:rFonts w:ascii="Arial" w:hAnsi="Arial"/>
              </w:rPr>
            </w:pPr>
            <w:r w:rsidRPr="009E658E">
              <w:rPr>
                <w:rFonts w:ascii="Arial" w:hAnsi="Arial"/>
              </w:rPr>
              <w:t>Support material: Guidance for the governor who will monitor attendance is available on Leeds for Learning.</w:t>
            </w:r>
          </w:p>
          <w:p w14:paraId="2720C5B1" w14:textId="77777777" w:rsidR="009E658E" w:rsidRPr="009E658E" w:rsidRDefault="009E658E" w:rsidP="009E658E">
            <w:pPr>
              <w:spacing w:after="0" w:line="240" w:lineRule="auto"/>
              <w:rPr>
                <w:rFonts w:ascii="Arial" w:hAnsi="Arial"/>
              </w:rPr>
            </w:pPr>
            <w:r w:rsidRPr="009E658E">
              <w:rPr>
                <w:rFonts w:ascii="Arial" w:hAnsi="Arial"/>
              </w:rPr>
              <w:t xml:space="preserve">Legislation: </w:t>
            </w:r>
            <w:hyperlink r:id="rId148" w:history="1">
              <w:r w:rsidRPr="009E658E">
                <w:rPr>
                  <w:rFonts w:ascii="Arial" w:hAnsi="Arial"/>
                  <w:color w:val="0000FF"/>
                  <w:u w:val="single"/>
                </w:rPr>
                <w:t>The Education (Pupil Registration) (England) (Amendment) Regulations 2010</w:t>
              </w:r>
            </w:hyperlink>
            <w:r w:rsidRPr="009E658E">
              <w:rPr>
                <w:rFonts w:ascii="Arial" w:hAnsi="Arial"/>
              </w:rPr>
              <w:t xml:space="preserve"> and The Education (Pupil Registration) (England) (Amendment) Regulations 2013</w:t>
            </w:r>
          </w:p>
          <w:p w14:paraId="2F4CE634"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49" w:history="1">
              <w:r w:rsidRPr="009E658E">
                <w:rPr>
                  <w:rFonts w:ascii="Arial" w:hAnsi="Arial"/>
                  <w:color w:val="0000FF"/>
                  <w:u w:val="single"/>
                </w:rPr>
                <w:t>DfE Governance handbook</w:t>
              </w:r>
            </w:hyperlink>
            <w:r w:rsidRPr="009E658E">
              <w:rPr>
                <w:rFonts w:ascii="Arial" w:hAnsi="Arial"/>
              </w:rPr>
              <w:t xml:space="preserve"> (section 6.8.6)</w:t>
            </w:r>
          </w:p>
        </w:tc>
        <w:tc>
          <w:tcPr>
            <w:tcW w:w="709" w:type="dxa"/>
            <w:tcBorders>
              <w:top w:val="single" w:sz="6" w:space="0" w:color="999999"/>
              <w:left w:val="single" w:sz="6" w:space="0" w:color="999999"/>
              <w:bottom w:val="single" w:sz="4" w:space="0" w:color="auto"/>
              <w:right w:val="single" w:sz="6" w:space="0" w:color="999999"/>
            </w:tcBorders>
          </w:tcPr>
          <w:p w14:paraId="342816A2"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4" w:space="0" w:color="auto"/>
              <w:right w:val="single" w:sz="6" w:space="0" w:color="999999"/>
            </w:tcBorders>
          </w:tcPr>
          <w:p w14:paraId="00F9121B"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4" w:space="0" w:color="auto"/>
              <w:right w:val="single" w:sz="6" w:space="0" w:color="999999"/>
            </w:tcBorders>
          </w:tcPr>
          <w:p w14:paraId="6E3853B2"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4" w:space="0" w:color="auto"/>
              <w:right w:val="single" w:sz="6" w:space="0" w:color="999999"/>
            </w:tcBorders>
          </w:tcPr>
          <w:p w14:paraId="01EFD538" w14:textId="77777777" w:rsidR="009E658E" w:rsidRPr="009E658E" w:rsidRDefault="009E658E" w:rsidP="009E658E">
            <w:pPr>
              <w:spacing w:after="0" w:line="240" w:lineRule="auto"/>
              <w:rPr>
                <w:rFonts w:ascii="Arial" w:hAnsi="Arial"/>
                <w:sz w:val="24"/>
                <w:szCs w:val="20"/>
              </w:rPr>
            </w:pPr>
          </w:p>
        </w:tc>
      </w:tr>
      <w:tr w:rsidR="009E658E" w:rsidRPr="009E658E" w14:paraId="4AB6AA49" w14:textId="77777777" w:rsidTr="009E658E">
        <w:trPr>
          <w:trHeight w:val="315"/>
        </w:trPr>
        <w:tc>
          <w:tcPr>
            <w:tcW w:w="758" w:type="dxa"/>
            <w:tcBorders>
              <w:top w:val="single" w:sz="4" w:space="0" w:color="auto"/>
              <w:left w:val="single" w:sz="4" w:space="0" w:color="auto"/>
              <w:bottom w:val="single" w:sz="4" w:space="0" w:color="auto"/>
              <w:right w:val="single" w:sz="4" w:space="0" w:color="auto"/>
            </w:tcBorders>
          </w:tcPr>
          <w:p w14:paraId="15DFCA2C"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7.16</w:t>
            </w:r>
          </w:p>
          <w:p w14:paraId="455BA6A4" w14:textId="77777777" w:rsidR="009E658E" w:rsidRPr="009E658E" w:rsidRDefault="009E658E" w:rsidP="009E658E">
            <w:pPr>
              <w:spacing w:after="0" w:line="240" w:lineRule="auto"/>
              <w:rPr>
                <w:rFonts w:ascii="Arial" w:hAnsi="Arial"/>
                <w:b/>
                <w:sz w:val="24"/>
                <w:szCs w:val="20"/>
              </w:rPr>
            </w:pPr>
          </w:p>
        </w:tc>
        <w:tc>
          <w:tcPr>
            <w:tcW w:w="11057" w:type="dxa"/>
            <w:tcBorders>
              <w:top w:val="single" w:sz="4" w:space="0" w:color="auto"/>
              <w:left w:val="single" w:sz="4" w:space="0" w:color="auto"/>
              <w:bottom w:val="single" w:sz="4" w:space="0" w:color="auto"/>
              <w:right w:val="single" w:sz="4" w:space="0" w:color="auto"/>
            </w:tcBorders>
          </w:tcPr>
          <w:p w14:paraId="6814C54E" w14:textId="77777777" w:rsidR="009E658E" w:rsidRPr="009E658E" w:rsidRDefault="009E658E" w:rsidP="009E658E">
            <w:pPr>
              <w:spacing w:after="0" w:line="240" w:lineRule="auto"/>
              <w:rPr>
                <w:rFonts w:ascii="Arial" w:hAnsi="Arial"/>
                <w:sz w:val="24"/>
                <w:szCs w:val="24"/>
                <w:lang w:eastAsia="en-GB"/>
              </w:rPr>
            </w:pPr>
            <w:r w:rsidRPr="009E658E">
              <w:rPr>
                <w:rFonts w:ascii="Arial" w:hAnsi="Arial"/>
                <w:sz w:val="24"/>
                <w:szCs w:val="20"/>
              </w:rPr>
              <w:t xml:space="preserve">Ensure </w:t>
            </w:r>
            <w:r w:rsidRPr="009E658E">
              <w:rPr>
                <w:rFonts w:ascii="Arial" w:hAnsi="Arial"/>
                <w:sz w:val="24"/>
                <w:szCs w:val="24"/>
                <w:lang w:eastAsia="en-GB"/>
              </w:rPr>
              <w:t xml:space="preserve">regular targeted services reports are received from partnerships in place (Cluster, Trust, Area Inclusion Partnership, Learning Alliance) which evidence the impact of provision/initiatives on children on roll at school.  To question/challenge provision ensuring there is appropriate governance and school/governing board involvement in decision making </w:t>
            </w:r>
          </w:p>
          <w:p w14:paraId="7FE23878" w14:textId="77777777" w:rsidR="009E658E" w:rsidRPr="009E658E" w:rsidRDefault="009E658E" w:rsidP="009E658E">
            <w:pPr>
              <w:spacing w:after="0" w:line="240" w:lineRule="auto"/>
              <w:rPr>
                <w:rFonts w:ascii="Arial" w:hAnsi="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49D4C75" w14:textId="77777777" w:rsidR="009E658E" w:rsidRPr="009E658E" w:rsidRDefault="009E658E" w:rsidP="009E658E">
            <w:pPr>
              <w:spacing w:after="0" w:line="240" w:lineRule="auto"/>
              <w:rPr>
                <w:rFonts w:ascii="Arial" w:hAnsi="Arial"/>
                <w:b/>
                <w:sz w:val="24"/>
                <w:szCs w:val="20"/>
              </w:rPr>
            </w:pPr>
          </w:p>
        </w:tc>
        <w:tc>
          <w:tcPr>
            <w:tcW w:w="796" w:type="dxa"/>
            <w:tcBorders>
              <w:top w:val="single" w:sz="4" w:space="0" w:color="auto"/>
              <w:left w:val="single" w:sz="4" w:space="0" w:color="auto"/>
              <w:bottom w:val="single" w:sz="4" w:space="0" w:color="auto"/>
              <w:right w:val="single" w:sz="4" w:space="0" w:color="auto"/>
            </w:tcBorders>
          </w:tcPr>
          <w:p w14:paraId="418AD788" w14:textId="77777777" w:rsidR="009E658E" w:rsidRPr="009E658E" w:rsidRDefault="009E658E" w:rsidP="009E658E">
            <w:pPr>
              <w:spacing w:after="0" w:line="240" w:lineRule="auto"/>
              <w:rPr>
                <w:rFonts w:ascii="Arial" w:hAnsi="Arial"/>
                <w:b/>
                <w:sz w:val="24"/>
                <w:szCs w:val="20"/>
              </w:rPr>
            </w:pPr>
          </w:p>
        </w:tc>
        <w:tc>
          <w:tcPr>
            <w:tcW w:w="676" w:type="dxa"/>
            <w:tcBorders>
              <w:top w:val="single" w:sz="4" w:space="0" w:color="auto"/>
              <w:left w:val="single" w:sz="4" w:space="0" w:color="auto"/>
              <w:bottom w:val="single" w:sz="4" w:space="0" w:color="auto"/>
              <w:right w:val="single" w:sz="4" w:space="0" w:color="auto"/>
            </w:tcBorders>
          </w:tcPr>
          <w:p w14:paraId="067B4AA3" w14:textId="77777777" w:rsidR="009E658E" w:rsidRPr="009E658E" w:rsidRDefault="009E658E" w:rsidP="009E658E">
            <w:pPr>
              <w:spacing w:after="0" w:line="240" w:lineRule="auto"/>
              <w:rPr>
                <w:rFonts w:ascii="Arial" w:hAnsi="Arial"/>
                <w:b/>
                <w:sz w:val="24"/>
                <w:szCs w:val="20"/>
              </w:rPr>
            </w:pPr>
          </w:p>
        </w:tc>
        <w:tc>
          <w:tcPr>
            <w:tcW w:w="764" w:type="dxa"/>
            <w:tcBorders>
              <w:top w:val="single" w:sz="4" w:space="0" w:color="auto"/>
              <w:left w:val="single" w:sz="4" w:space="0" w:color="auto"/>
              <w:bottom w:val="single" w:sz="4" w:space="0" w:color="auto"/>
              <w:right w:val="single" w:sz="4" w:space="0" w:color="auto"/>
            </w:tcBorders>
          </w:tcPr>
          <w:p w14:paraId="42EAF49B" w14:textId="77777777" w:rsidR="009E658E" w:rsidRPr="009E658E" w:rsidRDefault="009E658E" w:rsidP="009E658E">
            <w:pPr>
              <w:spacing w:after="0" w:line="240" w:lineRule="auto"/>
              <w:rPr>
                <w:rFonts w:ascii="Arial" w:hAnsi="Arial"/>
                <w:b/>
                <w:sz w:val="24"/>
                <w:szCs w:val="20"/>
              </w:rPr>
            </w:pPr>
          </w:p>
        </w:tc>
      </w:tr>
      <w:tr w:rsidR="009E658E" w:rsidRPr="009E658E" w14:paraId="486D1736" w14:textId="77777777" w:rsidTr="009E658E">
        <w:trPr>
          <w:trHeight w:val="315"/>
        </w:trPr>
        <w:tc>
          <w:tcPr>
            <w:tcW w:w="758" w:type="dxa"/>
            <w:tcBorders>
              <w:top w:val="single" w:sz="4" w:space="0" w:color="auto"/>
              <w:bottom w:val="single" w:sz="4" w:space="0" w:color="auto"/>
            </w:tcBorders>
          </w:tcPr>
          <w:p w14:paraId="5CAF9366" w14:textId="77777777" w:rsidR="009E658E" w:rsidRPr="009E658E" w:rsidRDefault="009E658E" w:rsidP="009E658E">
            <w:pPr>
              <w:spacing w:after="0" w:line="240" w:lineRule="auto"/>
              <w:rPr>
                <w:rFonts w:ascii="Arial" w:hAnsi="Arial"/>
                <w:sz w:val="24"/>
                <w:szCs w:val="20"/>
              </w:rPr>
            </w:pPr>
          </w:p>
        </w:tc>
        <w:tc>
          <w:tcPr>
            <w:tcW w:w="11057" w:type="dxa"/>
            <w:tcBorders>
              <w:top w:val="single" w:sz="4" w:space="0" w:color="auto"/>
              <w:bottom w:val="single" w:sz="4" w:space="0" w:color="auto"/>
            </w:tcBorders>
          </w:tcPr>
          <w:p w14:paraId="56B6AAF0" w14:textId="77777777" w:rsidR="009E658E" w:rsidRPr="009E658E" w:rsidRDefault="009E658E" w:rsidP="009E658E">
            <w:pPr>
              <w:spacing w:after="0" w:line="240" w:lineRule="auto"/>
              <w:rPr>
                <w:rFonts w:ascii="Arial" w:hAnsi="Arial"/>
                <w:sz w:val="24"/>
                <w:szCs w:val="20"/>
              </w:rPr>
            </w:pPr>
          </w:p>
        </w:tc>
        <w:tc>
          <w:tcPr>
            <w:tcW w:w="709" w:type="dxa"/>
            <w:tcBorders>
              <w:top w:val="single" w:sz="4" w:space="0" w:color="auto"/>
              <w:bottom w:val="single" w:sz="4" w:space="0" w:color="auto"/>
            </w:tcBorders>
          </w:tcPr>
          <w:p w14:paraId="38C88ED5" w14:textId="77777777" w:rsidR="009E658E" w:rsidRPr="009E658E" w:rsidRDefault="009E658E" w:rsidP="009E658E">
            <w:pPr>
              <w:spacing w:after="0" w:line="240" w:lineRule="auto"/>
              <w:rPr>
                <w:rFonts w:ascii="Arial" w:hAnsi="Arial"/>
                <w:b/>
                <w:sz w:val="24"/>
                <w:szCs w:val="20"/>
              </w:rPr>
            </w:pPr>
          </w:p>
        </w:tc>
        <w:tc>
          <w:tcPr>
            <w:tcW w:w="796" w:type="dxa"/>
            <w:tcBorders>
              <w:top w:val="single" w:sz="4" w:space="0" w:color="auto"/>
              <w:bottom w:val="single" w:sz="4" w:space="0" w:color="auto"/>
            </w:tcBorders>
          </w:tcPr>
          <w:p w14:paraId="011C4C76" w14:textId="77777777" w:rsidR="009E658E" w:rsidRPr="009E658E" w:rsidRDefault="009E658E" w:rsidP="009E658E">
            <w:pPr>
              <w:spacing w:after="0" w:line="240" w:lineRule="auto"/>
              <w:rPr>
                <w:rFonts w:ascii="Arial" w:hAnsi="Arial"/>
                <w:b/>
                <w:sz w:val="24"/>
                <w:szCs w:val="20"/>
              </w:rPr>
            </w:pPr>
          </w:p>
        </w:tc>
        <w:tc>
          <w:tcPr>
            <w:tcW w:w="676" w:type="dxa"/>
            <w:tcBorders>
              <w:top w:val="single" w:sz="4" w:space="0" w:color="auto"/>
              <w:bottom w:val="single" w:sz="4" w:space="0" w:color="auto"/>
            </w:tcBorders>
          </w:tcPr>
          <w:p w14:paraId="35ADFE7E" w14:textId="77777777" w:rsidR="009E658E" w:rsidRPr="009E658E" w:rsidRDefault="009E658E" w:rsidP="009E658E">
            <w:pPr>
              <w:spacing w:after="0" w:line="240" w:lineRule="auto"/>
              <w:rPr>
                <w:rFonts w:ascii="Arial" w:hAnsi="Arial"/>
                <w:b/>
                <w:sz w:val="24"/>
                <w:szCs w:val="20"/>
              </w:rPr>
            </w:pPr>
          </w:p>
        </w:tc>
        <w:tc>
          <w:tcPr>
            <w:tcW w:w="764" w:type="dxa"/>
            <w:tcBorders>
              <w:top w:val="single" w:sz="4" w:space="0" w:color="auto"/>
              <w:bottom w:val="single" w:sz="4" w:space="0" w:color="auto"/>
            </w:tcBorders>
          </w:tcPr>
          <w:p w14:paraId="6F090761" w14:textId="77777777" w:rsidR="009E658E" w:rsidRPr="009E658E" w:rsidRDefault="009E658E" w:rsidP="009E658E">
            <w:pPr>
              <w:spacing w:after="0" w:line="240" w:lineRule="auto"/>
              <w:rPr>
                <w:rFonts w:ascii="Arial" w:hAnsi="Arial"/>
                <w:b/>
                <w:sz w:val="24"/>
                <w:szCs w:val="20"/>
              </w:rPr>
            </w:pPr>
          </w:p>
        </w:tc>
      </w:tr>
      <w:tr w:rsidR="009E658E" w:rsidRPr="009E658E" w14:paraId="41E097E7" w14:textId="77777777" w:rsidTr="009E658E">
        <w:trPr>
          <w:trHeight w:val="296"/>
        </w:trPr>
        <w:tc>
          <w:tcPr>
            <w:tcW w:w="758" w:type="dxa"/>
            <w:tcBorders>
              <w:top w:val="single" w:sz="4" w:space="0" w:color="auto"/>
              <w:left w:val="single" w:sz="4" w:space="0" w:color="auto"/>
              <w:bottom w:val="single" w:sz="4" w:space="0" w:color="auto"/>
              <w:right w:val="single" w:sz="4" w:space="0" w:color="auto"/>
            </w:tcBorders>
          </w:tcPr>
          <w:p w14:paraId="1C205FF1" w14:textId="77777777" w:rsidR="009E658E" w:rsidRPr="009E658E" w:rsidRDefault="009E658E" w:rsidP="009E658E">
            <w:pPr>
              <w:spacing w:after="0" w:line="240" w:lineRule="auto"/>
              <w:rPr>
                <w:rFonts w:ascii="Arial" w:hAnsi="Arial"/>
                <w:b/>
                <w:sz w:val="24"/>
                <w:szCs w:val="20"/>
              </w:rPr>
            </w:pPr>
            <w:r w:rsidRPr="009E658E">
              <w:rPr>
                <w:rFonts w:ascii="Times New Roman" w:hAnsi="Times New Roman"/>
                <w:sz w:val="20"/>
                <w:szCs w:val="20"/>
              </w:rPr>
              <w:br w:type="page"/>
            </w:r>
          </w:p>
        </w:tc>
        <w:tc>
          <w:tcPr>
            <w:tcW w:w="11057" w:type="dxa"/>
            <w:tcBorders>
              <w:top w:val="single" w:sz="4" w:space="0" w:color="auto"/>
              <w:left w:val="single" w:sz="4" w:space="0" w:color="auto"/>
              <w:bottom w:val="single" w:sz="4" w:space="0" w:color="auto"/>
              <w:right w:val="single" w:sz="4" w:space="0" w:color="auto"/>
            </w:tcBorders>
          </w:tcPr>
          <w:p w14:paraId="210D548E" w14:textId="77777777" w:rsidR="009E658E" w:rsidRPr="009E658E" w:rsidRDefault="009E658E" w:rsidP="009E658E">
            <w:pPr>
              <w:spacing w:before="100" w:beforeAutospacing="1" w:after="0" w:line="240" w:lineRule="auto"/>
              <w:rPr>
                <w:rFonts w:ascii="Arial" w:hAnsi="Arial"/>
                <w:b/>
                <w:sz w:val="24"/>
                <w:szCs w:val="20"/>
              </w:rPr>
            </w:pPr>
            <w:r w:rsidRPr="009E658E">
              <w:rPr>
                <w:rFonts w:ascii="Arial" w:hAnsi="Arial" w:cs="Arial"/>
                <w:b/>
                <w:sz w:val="24"/>
                <w:szCs w:val="24"/>
                <w:lang w:eastAsia="en-GB"/>
              </w:rPr>
              <w:t>ADMISSIONS COMMITTEE</w:t>
            </w:r>
            <w:r w:rsidRPr="009E658E">
              <w:rPr>
                <w:rFonts w:ascii="Arial" w:hAnsi="Arial"/>
                <w:sz w:val="24"/>
                <w:szCs w:val="20"/>
              </w:rPr>
              <w:t xml:space="preserve">  </w:t>
            </w:r>
            <w:r w:rsidRPr="009E658E">
              <w:rPr>
                <w:rFonts w:ascii="Arial" w:hAnsi="Arial"/>
                <w:b/>
                <w:sz w:val="24"/>
                <w:szCs w:val="20"/>
              </w:rPr>
              <w:t xml:space="preserve">(VA and trust/foundation schools) </w:t>
            </w:r>
          </w:p>
        </w:tc>
        <w:tc>
          <w:tcPr>
            <w:tcW w:w="709" w:type="dxa"/>
            <w:tcBorders>
              <w:top w:val="single" w:sz="4" w:space="0" w:color="auto"/>
              <w:left w:val="single" w:sz="4" w:space="0" w:color="auto"/>
              <w:bottom w:val="single" w:sz="4" w:space="0" w:color="auto"/>
              <w:right w:val="single" w:sz="4" w:space="0" w:color="auto"/>
            </w:tcBorders>
            <w:shd w:val="clear" w:color="auto" w:fill="948A54"/>
          </w:tcPr>
          <w:p w14:paraId="17718150"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GB</w:t>
            </w:r>
          </w:p>
        </w:tc>
        <w:tc>
          <w:tcPr>
            <w:tcW w:w="796" w:type="dxa"/>
            <w:tcBorders>
              <w:top w:val="single" w:sz="4" w:space="0" w:color="auto"/>
              <w:left w:val="single" w:sz="4" w:space="0" w:color="auto"/>
              <w:bottom w:val="single" w:sz="4" w:space="0" w:color="auto"/>
              <w:right w:val="single" w:sz="4" w:space="0" w:color="auto"/>
            </w:tcBorders>
            <w:shd w:val="clear" w:color="auto" w:fill="948A54"/>
          </w:tcPr>
          <w:p w14:paraId="787A969A"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COM</w:t>
            </w:r>
          </w:p>
        </w:tc>
        <w:tc>
          <w:tcPr>
            <w:tcW w:w="676" w:type="dxa"/>
            <w:tcBorders>
              <w:top w:val="single" w:sz="4" w:space="0" w:color="auto"/>
              <w:left w:val="single" w:sz="4" w:space="0" w:color="auto"/>
              <w:bottom w:val="single" w:sz="4" w:space="0" w:color="auto"/>
              <w:right w:val="single" w:sz="4" w:space="0" w:color="auto"/>
            </w:tcBorders>
            <w:shd w:val="clear" w:color="auto" w:fill="948A54"/>
          </w:tcPr>
          <w:p w14:paraId="11F08929"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IND</w:t>
            </w:r>
          </w:p>
        </w:tc>
        <w:tc>
          <w:tcPr>
            <w:tcW w:w="764" w:type="dxa"/>
            <w:tcBorders>
              <w:top w:val="single" w:sz="4" w:space="0" w:color="auto"/>
              <w:left w:val="single" w:sz="4" w:space="0" w:color="auto"/>
              <w:bottom w:val="single" w:sz="4" w:space="0" w:color="auto"/>
              <w:right w:val="single" w:sz="4" w:space="0" w:color="auto"/>
            </w:tcBorders>
            <w:shd w:val="clear" w:color="auto" w:fill="948A54"/>
          </w:tcPr>
          <w:p w14:paraId="53CA9D12"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HT</w:t>
            </w:r>
          </w:p>
          <w:p w14:paraId="1EF897B4" w14:textId="77777777" w:rsidR="009E658E" w:rsidRPr="009E658E" w:rsidRDefault="009E658E" w:rsidP="009E658E">
            <w:pPr>
              <w:spacing w:after="0" w:line="240" w:lineRule="auto"/>
              <w:rPr>
                <w:rFonts w:ascii="Arial" w:hAnsi="Arial"/>
                <w:b/>
                <w:sz w:val="24"/>
                <w:szCs w:val="20"/>
              </w:rPr>
            </w:pPr>
          </w:p>
        </w:tc>
      </w:tr>
      <w:tr w:rsidR="009E658E" w:rsidRPr="009E658E" w14:paraId="3E06B1E7" w14:textId="77777777" w:rsidTr="009E658E">
        <w:trPr>
          <w:trHeight w:val="296"/>
        </w:trPr>
        <w:tc>
          <w:tcPr>
            <w:tcW w:w="758" w:type="dxa"/>
            <w:tcBorders>
              <w:top w:val="single" w:sz="4" w:space="0" w:color="auto"/>
              <w:left w:val="single" w:sz="6" w:space="0" w:color="999999"/>
              <w:bottom w:val="single" w:sz="6" w:space="0" w:color="999999"/>
              <w:right w:val="single" w:sz="6" w:space="0" w:color="999999"/>
            </w:tcBorders>
          </w:tcPr>
          <w:p w14:paraId="603045A5" w14:textId="77777777" w:rsidR="009E658E" w:rsidRPr="009E658E" w:rsidRDefault="009E658E" w:rsidP="009E658E">
            <w:pPr>
              <w:spacing w:after="0" w:line="240" w:lineRule="auto"/>
              <w:rPr>
                <w:rFonts w:ascii="Arial" w:hAnsi="Arial"/>
                <w:b/>
                <w:sz w:val="24"/>
                <w:szCs w:val="20"/>
              </w:rPr>
            </w:pPr>
            <w:r w:rsidRPr="009E658E">
              <w:rPr>
                <w:rFonts w:ascii="Arial" w:hAnsi="Arial"/>
                <w:b/>
                <w:sz w:val="24"/>
                <w:szCs w:val="20"/>
              </w:rPr>
              <w:t>8.01</w:t>
            </w:r>
          </w:p>
        </w:tc>
        <w:tc>
          <w:tcPr>
            <w:tcW w:w="11057" w:type="dxa"/>
            <w:tcBorders>
              <w:top w:val="single" w:sz="4" w:space="0" w:color="auto"/>
              <w:left w:val="single" w:sz="6" w:space="0" w:color="999999"/>
              <w:bottom w:val="single" w:sz="6" w:space="0" w:color="999999"/>
              <w:right w:val="single" w:sz="6" w:space="0" w:color="999999"/>
            </w:tcBorders>
          </w:tcPr>
          <w:p w14:paraId="36ECA4C8" w14:textId="77777777" w:rsidR="009E658E" w:rsidRPr="009E658E" w:rsidRDefault="009E658E" w:rsidP="009E658E">
            <w:pPr>
              <w:spacing w:before="100" w:beforeAutospacing="1" w:after="0" w:line="240" w:lineRule="auto"/>
              <w:rPr>
                <w:rFonts w:ascii="Arial" w:hAnsi="Arial" w:cs="Arial"/>
                <w:sz w:val="24"/>
                <w:szCs w:val="24"/>
                <w:lang w:eastAsia="en-GB"/>
              </w:rPr>
            </w:pPr>
            <w:r w:rsidRPr="009E658E">
              <w:rPr>
                <w:rFonts w:ascii="Arial" w:hAnsi="Arial" w:cs="Arial"/>
                <w:b/>
                <w:sz w:val="24"/>
                <w:szCs w:val="24"/>
                <w:lang w:eastAsia="en-GB"/>
              </w:rPr>
              <w:t>To determine within statutory provisions the school's Admission policy</w:t>
            </w:r>
            <w:r w:rsidRPr="009E658E">
              <w:rPr>
                <w:rFonts w:ascii="Arial" w:hAnsi="Arial" w:cs="Arial"/>
                <w:sz w:val="24"/>
                <w:szCs w:val="24"/>
                <w:lang w:eastAsia="en-GB"/>
              </w:rPr>
              <w:t xml:space="preserve"> </w:t>
            </w:r>
            <w:r w:rsidRPr="009E658E">
              <w:rPr>
                <w:rFonts w:ascii="Arial" w:hAnsi="Arial" w:cs="Arial"/>
                <w:b/>
                <w:sz w:val="24"/>
                <w:szCs w:val="24"/>
                <w:lang w:eastAsia="en-GB"/>
              </w:rPr>
              <w:t>(foundation schools) and propose this to the full governing board for approval</w:t>
            </w:r>
          </w:p>
          <w:p w14:paraId="2F7A5E54" w14:textId="77777777" w:rsidR="009E658E" w:rsidRPr="009E658E" w:rsidRDefault="009E658E" w:rsidP="009E658E">
            <w:pPr>
              <w:spacing w:after="0" w:line="240" w:lineRule="auto"/>
              <w:rPr>
                <w:rFonts w:ascii="Arial" w:hAnsi="Arial" w:cs="Arial"/>
                <w:lang w:eastAsia="en-GB"/>
              </w:rPr>
            </w:pPr>
            <w:r w:rsidRPr="009E658E">
              <w:rPr>
                <w:rFonts w:ascii="Arial" w:hAnsi="Arial" w:cs="Arial"/>
                <w:lang w:eastAsia="en-GB"/>
              </w:rPr>
              <w:t xml:space="preserve">Review frequency: Arrangements to be determined annually.  </w:t>
            </w:r>
          </w:p>
          <w:p w14:paraId="048195E9" w14:textId="77777777" w:rsidR="009E658E" w:rsidRPr="009E658E" w:rsidRDefault="009E658E" w:rsidP="009E658E">
            <w:pPr>
              <w:spacing w:after="0" w:line="240" w:lineRule="auto"/>
              <w:rPr>
                <w:rFonts w:ascii="Arial" w:hAnsi="Arial" w:cs="Arial"/>
                <w:lang w:eastAsia="en-GB"/>
              </w:rPr>
            </w:pPr>
            <w:r w:rsidRPr="009E658E">
              <w:rPr>
                <w:rFonts w:ascii="Arial" w:hAnsi="Arial" w:cs="Arial"/>
                <w:lang w:eastAsia="en-GB"/>
              </w:rPr>
              <w:t>Any changes must be consulted on. Where no changes are made, consultation is required every seven years.</w:t>
            </w:r>
          </w:p>
          <w:p w14:paraId="7A60B381" w14:textId="77777777" w:rsidR="009E658E" w:rsidRPr="009E658E" w:rsidRDefault="009E658E" w:rsidP="009E658E">
            <w:pPr>
              <w:spacing w:after="0" w:line="240" w:lineRule="auto"/>
              <w:rPr>
                <w:rFonts w:ascii="Arial" w:hAnsi="Arial" w:cs="Arial"/>
                <w:lang w:eastAsia="en-GB"/>
              </w:rPr>
            </w:pPr>
            <w:r w:rsidRPr="009E658E">
              <w:rPr>
                <w:rFonts w:ascii="Arial" w:hAnsi="Arial" w:cs="Arial"/>
                <w:lang w:eastAsia="en-GB"/>
              </w:rPr>
              <w:t xml:space="preserve">Guidance and Legislation: </w:t>
            </w:r>
            <w:hyperlink r:id="rId150" w:history="1">
              <w:r w:rsidRPr="009E658E">
                <w:rPr>
                  <w:rFonts w:ascii="Arial" w:hAnsi="Arial" w:cs="Arial"/>
                  <w:color w:val="0000FF"/>
                  <w:u w:val="single"/>
                  <w:lang w:eastAsia="en-GB"/>
                </w:rPr>
                <w:t>Section 88C of the School Standards and Framework Act 1998</w:t>
              </w:r>
            </w:hyperlink>
            <w:r w:rsidRPr="009E658E">
              <w:rPr>
                <w:rFonts w:ascii="Arial" w:hAnsi="Arial" w:cs="Arial"/>
                <w:lang w:eastAsia="en-GB"/>
              </w:rPr>
              <w:t xml:space="preserve"> and the </w:t>
            </w:r>
            <w:hyperlink r:id="rId151" w:history="1">
              <w:r w:rsidRPr="009E658E">
                <w:rPr>
                  <w:rFonts w:ascii="Arial" w:hAnsi="Arial" w:cs="Arial"/>
                  <w:color w:val="0000FF"/>
                  <w:u w:val="single"/>
                  <w:lang w:eastAsia="en-GB"/>
                </w:rPr>
                <w:t>Schools  Admissions Code</w:t>
              </w:r>
            </w:hyperlink>
            <w:r w:rsidRPr="009E658E">
              <w:rPr>
                <w:rFonts w:ascii="Arial" w:hAnsi="Arial" w:cs="Arial"/>
                <w:lang w:eastAsia="en-GB"/>
              </w:rPr>
              <w:t xml:space="preserve">  www.gov.uk/government/publications/school-admissions-appeals-code</w:t>
            </w:r>
          </w:p>
          <w:p w14:paraId="6AD34DFA" w14:textId="77777777" w:rsidR="009E658E" w:rsidRPr="009E658E" w:rsidRDefault="009E658E" w:rsidP="009E658E">
            <w:pPr>
              <w:spacing w:after="0" w:line="240" w:lineRule="auto"/>
              <w:rPr>
                <w:rFonts w:ascii="Arial" w:hAnsi="Arial"/>
              </w:rPr>
            </w:pPr>
            <w:r w:rsidRPr="009E658E">
              <w:rPr>
                <w:rFonts w:ascii="Arial" w:hAnsi="Arial"/>
              </w:rPr>
              <w:t xml:space="preserve">Guidance: </w:t>
            </w:r>
            <w:hyperlink r:id="rId152" w:history="1">
              <w:r w:rsidRPr="009E658E">
                <w:rPr>
                  <w:rFonts w:ascii="Arial" w:hAnsi="Arial"/>
                  <w:color w:val="0000FF"/>
                  <w:u w:val="single"/>
                </w:rPr>
                <w:t>DfE Governance handbook</w:t>
              </w:r>
            </w:hyperlink>
            <w:r w:rsidRPr="009E658E">
              <w:rPr>
                <w:rFonts w:ascii="Arial" w:hAnsi="Arial"/>
              </w:rPr>
              <w:t xml:space="preserve"> (section 6.9)</w:t>
            </w:r>
          </w:p>
        </w:tc>
        <w:tc>
          <w:tcPr>
            <w:tcW w:w="709" w:type="dxa"/>
            <w:tcBorders>
              <w:top w:val="single" w:sz="4" w:space="0" w:color="auto"/>
              <w:left w:val="single" w:sz="6" w:space="0" w:color="999999"/>
              <w:bottom w:val="single" w:sz="6" w:space="0" w:color="999999"/>
              <w:right w:val="single" w:sz="6" w:space="0" w:color="999999"/>
            </w:tcBorders>
          </w:tcPr>
          <w:p w14:paraId="4763623C" w14:textId="77777777" w:rsidR="009E658E" w:rsidRPr="009E658E" w:rsidRDefault="009E658E" w:rsidP="009E658E">
            <w:pPr>
              <w:spacing w:after="0" w:line="240" w:lineRule="auto"/>
              <w:rPr>
                <w:rFonts w:ascii="Arial" w:hAnsi="Arial"/>
                <w:sz w:val="24"/>
                <w:szCs w:val="20"/>
              </w:rPr>
            </w:pPr>
          </w:p>
        </w:tc>
        <w:tc>
          <w:tcPr>
            <w:tcW w:w="796" w:type="dxa"/>
            <w:tcBorders>
              <w:top w:val="single" w:sz="4" w:space="0" w:color="auto"/>
              <w:left w:val="single" w:sz="6" w:space="0" w:color="999999"/>
              <w:bottom w:val="single" w:sz="6" w:space="0" w:color="999999"/>
              <w:right w:val="single" w:sz="6" w:space="0" w:color="999999"/>
            </w:tcBorders>
          </w:tcPr>
          <w:p w14:paraId="4ABC7FB9" w14:textId="77777777" w:rsidR="009E658E" w:rsidRPr="009E658E" w:rsidRDefault="009E658E" w:rsidP="009E658E">
            <w:pPr>
              <w:spacing w:after="0" w:line="240" w:lineRule="auto"/>
              <w:rPr>
                <w:rFonts w:ascii="Arial" w:hAnsi="Arial"/>
                <w:sz w:val="24"/>
                <w:szCs w:val="20"/>
              </w:rPr>
            </w:pPr>
          </w:p>
        </w:tc>
        <w:tc>
          <w:tcPr>
            <w:tcW w:w="676" w:type="dxa"/>
            <w:tcBorders>
              <w:top w:val="single" w:sz="4" w:space="0" w:color="auto"/>
              <w:left w:val="single" w:sz="6" w:space="0" w:color="999999"/>
              <w:bottom w:val="single" w:sz="6" w:space="0" w:color="999999"/>
              <w:right w:val="single" w:sz="6" w:space="0" w:color="999999"/>
            </w:tcBorders>
          </w:tcPr>
          <w:p w14:paraId="3C7CB393" w14:textId="77777777" w:rsidR="009E658E" w:rsidRPr="009E658E" w:rsidRDefault="009E658E" w:rsidP="009E658E">
            <w:pPr>
              <w:spacing w:after="0" w:line="240" w:lineRule="auto"/>
              <w:rPr>
                <w:rFonts w:ascii="Arial" w:hAnsi="Arial"/>
                <w:sz w:val="24"/>
                <w:szCs w:val="20"/>
              </w:rPr>
            </w:pPr>
          </w:p>
        </w:tc>
        <w:tc>
          <w:tcPr>
            <w:tcW w:w="764" w:type="dxa"/>
            <w:tcBorders>
              <w:top w:val="single" w:sz="4" w:space="0" w:color="auto"/>
              <w:left w:val="single" w:sz="6" w:space="0" w:color="999999"/>
              <w:bottom w:val="single" w:sz="6" w:space="0" w:color="999999"/>
              <w:right w:val="single" w:sz="6" w:space="0" w:color="999999"/>
            </w:tcBorders>
          </w:tcPr>
          <w:p w14:paraId="1701E04D" w14:textId="77777777" w:rsidR="009E658E" w:rsidRPr="009E658E" w:rsidRDefault="009E658E" w:rsidP="009E658E">
            <w:pPr>
              <w:spacing w:after="0" w:line="240" w:lineRule="auto"/>
              <w:rPr>
                <w:rFonts w:ascii="Arial" w:hAnsi="Arial"/>
                <w:sz w:val="24"/>
                <w:szCs w:val="20"/>
              </w:rPr>
            </w:pPr>
          </w:p>
        </w:tc>
      </w:tr>
      <w:tr w:rsidR="009E658E" w:rsidRPr="009E658E" w14:paraId="2B48FCD9" w14:textId="77777777" w:rsidTr="009E658E">
        <w:trPr>
          <w:trHeight w:val="326"/>
        </w:trPr>
        <w:tc>
          <w:tcPr>
            <w:tcW w:w="758" w:type="dxa"/>
            <w:tcBorders>
              <w:top w:val="single" w:sz="6" w:space="0" w:color="999999"/>
              <w:left w:val="single" w:sz="6" w:space="0" w:color="999999"/>
              <w:bottom w:val="single" w:sz="6" w:space="0" w:color="999999"/>
              <w:right w:val="single" w:sz="6" w:space="0" w:color="999999"/>
            </w:tcBorders>
          </w:tcPr>
          <w:p w14:paraId="21E3D325" w14:textId="77777777" w:rsidR="009E658E" w:rsidRPr="009E658E" w:rsidRDefault="009E658E" w:rsidP="009E658E">
            <w:pPr>
              <w:spacing w:after="0" w:line="240" w:lineRule="auto"/>
              <w:rPr>
                <w:rFonts w:ascii="Arial" w:hAnsi="Arial"/>
                <w:sz w:val="24"/>
                <w:szCs w:val="20"/>
              </w:rPr>
            </w:pPr>
            <w:r w:rsidRPr="009E658E">
              <w:rPr>
                <w:rFonts w:ascii="Arial" w:hAnsi="Arial"/>
                <w:sz w:val="24"/>
                <w:szCs w:val="20"/>
              </w:rPr>
              <w:t>8.02</w:t>
            </w:r>
          </w:p>
        </w:tc>
        <w:tc>
          <w:tcPr>
            <w:tcW w:w="11057" w:type="dxa"/>
            <w:tcBorders>
              <w:top w:val="single" w:sz="6" w:space="0" w:color="999999"/>
              <w:left w:val="single" w:sz="6" w:space="0" w:color="999999"/>
              <w:bottom w:val="single" w:sz="6" w:space="0" w:color="999999"/>
              <w:right w:val="single" w:sz="6" w:space="0" w:color="999999"/>
            </w:tcBorders>
          </w:tcPr>
          <w:p w14:paraId="3C27FF52" w14:textId="77777777" w:rsidR="009E658E" w:rsidRPr="009E658E" w:rsidRDefault="009E658E" w:rsidP="009E658E">
            <w:pPr>
              <w:spacing w:before="100" w:beforeAutospacing="1" w:after="0" w:line="240" w:lineRule="auto"/>
              <w:rPr>
                <w:rFonts w:ascii="Arial" w:hAnsi="Arial" w:cs="Arial"/>
                <w:sz w:val="24"/>
                <w:szCs w:val="24"/>
                <w:lang w:eastAsia="en-GB"/>
              </w:rPr>
            </w:pPr>
            <w:r w:rsidRPr="009E658E">
              <w:rPr>
                <w:rFonts w:ascii="Arial" w:hAnsi="Arial" w:cs="Arial"/>
                <w:sz w:val="24"/>
                <w:szCs w:val="24"/>
                <w:lang w:eastAsia="en-GB"/>
              </w:rPr>
              <w:t>To determine whether a child should be admitted to the school</w:t>
            </w:r>
          </w:p>
        </w:tc>
        <w:tc>
          <w:tcPr>
            <w:tcW w:w="709" w:type="dxa"/>
            <w:tcBorders>
              <w:top w:val="single" w:sz="6" w:space="0" w:color="999999"/>
              <w:left w:val="single" w:sz="6" w:space="0" w:color="999999"/>
              <w:bottom w:val="single" w:sz="6" w:space="0" w:color="999999"/>
              <w:right w:val="single" w:sz="6" w:space="0" w:color="999999"/>
            </w:tcBorders>
          </w:tcPr>
          <w:p w14:paraId="657AAE33" w14:textId="77777777" w:rsidR="009E658E" w:rsidRPr="009E658E" w:rsidRDefault="009E658E"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2E79CA52" w14:textId="77777777" w:rsidR="009E658E" w:rsidRPr="009E658E" w:rsidRDefault="009E658E"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115385EE" w14:textId="77777777" w:rsidR="009E658E" w:rsidRPr="009E658E" w:rsidRDefault="009E658E"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4C45C2A4" w14:textId="77777777" w:rsidR="009E658E" w:rsidRPr="009E658E" w:rsidRDefault="009E658E" w:rsidP="009E658E">
            <w:pPr>
              <w:spacing w:after="0" w:line="240" w:lineRule="auto"/>
              <w:rPr>
                <w:rFonts w:ascii="Arial" w:hAnsi="Arial"/>
                <w:sz w:val="24"/>
                <w:szCs w:val="20"/>
              </w:rPr>
            </w:pPr>
          </w:p>
        </w:tc>
      </w:tr>
      <w:tr w:rsidR="002C0925" w:rsidRPr="009E658E" w14:paraId="1A585E31" w14:textId="77777777" w:rsidTr="009E658E">
        <w:trPr>
          <w:trHeight w:val="326"/>
        </w:trPr>
        <w:tc>
          <w:tcPr>
            <w:tcW w:w="758" w:type="dxa"/>
            <w:tcBorders>
              <w:top w:val="single" w:sz="6" w:space="0" w:color="999999"/>
              <w:left w:val="single" w:sz="6" w:space="0" w:color="999999"/>
              <w:bottom w:val="single" w:sz="6" w:space="0" w:color="999999"/>
              <w:right w:val="single" w:sz="6" w:space="0" w:color="999999"/>
            </w:tcBorders>
          </w:tcPr>
          <w:p w14:paraId="2A18E08F" w14:textId="77777777" w:rsidR="002C0925" w:rsidRPr="009E658E" w:rsidRDefault="002C0925" w:rsidP="009E658E">
            <w:pPr>
              <w:spacing w:after="0" w:line="240" w:lineRule="auto"/>
              <w:rPr>
                <w:rFonts w:ascii="Arial" w:hAnsi="Arial"/>
                <w:sz w:val="24"/>
                <w:szCs w:val="20"/>
              </w:rPr>
            </w:pPr>
          </w:p>
        </w:tc>
        <w:tc>
          <w:tcPr>
            <w:tcW w:w="11057" w:type="dxa"/>
            <w:tcBorders>
              <w:top w:val="single" w:sz="6" w:space="0" w:color="999999"/>
              <w:left w:val="single" w:sz="6" w:space="0" w:color="999999"/>
              <w:bottom w:val="single" w:sz="6" w:space="0" w:color="999999"/>
              <w:right w:val="single" w:sz="6" w:space="0" w:color="999999"/>
            </w:tcBorders>
          </w:tcPr>
          <w:p w14:paraId="176B8B9E" w14:textId="77777777" w:rsidR="002C0925" w:rsidRPr="009E658E" w:rsidRDefault="002C0925" w:rsidP="009E658E">
            <w:pPr>
              <w:spacing w:before="100" w:beforeAutospacing="1" w:after="0" w:line="240" w:lineRule="auto"/>
              <w:rPr>
                <w:rFonts w:ascii="Arial" w:hAnsi="Arial" w:cs="Arial"/>
                <w:sz w:val="24"/>
                <w:szCs w:val="24"/>
                <w:lang w:eastAsia="en-GB"/>
              </w:rPr>
            </w:pPr>
          </w:p>
        </w:tc>
        <w:tc>
          <w:tcPr>
            <w:tcW w:w="709" w:type="dxa"/>
            <w:tcBorders>
              <w:top w:val="single" w:sz="6" w:space="0" w:color="999999"/>
              <w:left w:val="single" w:sz="6" w:space="0" w:color="999999"/>
              <w:bottom w:val="single" w:sz="6" w:space="0" w:color="999999"/>
              <w:right w:val="single" w:sz="6" w:space="0" w:color="999999"/>
            </w:tcBorders>
          </w:tcPr>
          <w:p w14:paraId="13D7F2AF" w14:textId="77777777" w:rsidR="002C0925" w:rsidRPr="009E658E" w:rsidRDefault="002C0925" w:rsidP="009E658E">
            <w:pPr>
              <w:spacing w:after="0" w:line="240" w:lineRule="auto"/>
              <w:rPr>
                <w:rFonts w:ascii="Arial" w:hAnsi="Arial"/>
                <w:sz w:val="24"/>
                <w:szCs w:val="20"/>
              </w:rPr>
            </w:pPr>
          </w:p>
        </w:tc>
        <w:tc>
          <w:tcPr>
            <w:tcW w:w="796" w:type="dxa"/>
            <w:tcBorders>
              <w:top w:val="single" w:sz="6" w:space="0" w:color="999999"/>
              <w:left w:val="single" w:sz="6" w:space="0" w:color="999999"/>
              <w:bottom w:val="single" w:sz="6" w:space="0" w:color="999999"/>
              <w:right w:val="single" w:sz="6" w:space="0" w:color="999999"/>
            </w:tcBorders>
          </w:tcPr>
          <w:p w14:paraId="5E85E596" w14:textId="77777777" w:rsidR="002C0925" w:rsidRPr="009E658E" w:rsidRDefault="002C0925" w:rsidP="009E658E">
            <w:pPr>
              <w:spacing w:after="0" w:line="240" w:lineRule="auto"/>
              <w:rPr>
                <w:rFonts w:ascii="Arial" w:hAnsi="Arial"/>
                <w:sz w:val="24"/>
                <w:szCs w:val="20"/>
              </w:rPr>
            </w:pPr>
          </w:p>
        </w:tc>
        <w:tc>
          <w:tcPr>
            <w:tcW w:w="676" w:type="dxa"/>
            <w:tcBorders>
              <w:top w:val="single" w:sz="6" w:space="0" w:color="999999"/>
              <w:left w:val="single" w:sz="6" w:space="0" w:color="999999"/>
              <w:bottom w:val="single" w:sz="6" w:space="0" w:color="999999"/>
              <w:right w:val="single" w:sz="6" w:space="0" w:color="999999"/>
            </w:tcBorders>
          </w:tcPr>
          <w:p w14:paraId="51C5864E" w14:textId="77777777" w:rsidR="002C0925" w:rsidRPr="009E658E" w:rsidRDefault="002C0925" w:rsidP="009E658E">
            <w:pPr>
              <w:spacing w:after="0" w:line="240" w:lineRule="auto"/>
              <w:rPr>
                <w:rFonts w:ascii="Arial" w:hAnsi="Arial"/>
                <w:sz w:val="24"/>
                <w:szCs w:val="20"/>
              </w:rPr>
            </w:pPr>
          </w:p>
        </w:tc>
        <w:tc>
          <w:tcPr>
            <w:tcW w:w="764" w:type="dxa"/>
            <w:tcBorders>
              <w:top w:val="single" w:sz="6" w:space="0" w:color="999999"/>
              <w:left w:val="single" w:sz="6" w:space="0" w:color="999999"/>
              <w:bottom w:val="single" w:sz="6" w:space="0" w:color="999999"/>
              <w:right w:val="single" w:sz="6" w:space="0" w:color="999999"/>
            </w:tcBorders>
          </w:tcPr>
          <w:p w14:paraId="21BE3DDF" w14:textId="77777777" w:rsidR="002C0925" w:rsidRPr="009E658E" w:rsidRDefault="002C0925" w:rsidP="009E658E">
            <w:pPr>
              <w:spacing w:after="0" w:line="240" w:lineRule="auto"/>
              <w:rPr>
                <w:rFonts w:ascii="Arial" w:hAnsi="Arial"/>
                <w:sz w:val="24"/>
                <w:szCs w:val="20"/>
              </w:rPr>
            </w:pPr>
          </w:p>
        </w:tc>
      </w:tr>
    </w:tbl>
    <w:p w14:paraId="4B2250E5" w14:textId="77777777" w:rsidR="009E658E" w:rsidRPr="009E658E" w:rsidRDefault="009E658E" w:rsidP="009E658E">
      <w:pPr>
        <w:spacing w:after="0" w:line="240" w:lineRule="auto"/>
        <w:rPr>
          <w:rFonts w:ascii="Times New Roman" w:hAnsi="Times New Roman"/>
          <w:sz w:val="20"/>
          <w:szCs w:val="20"/>
        </w:rPr>
      </w:pPr>
    </w:p>
    <w:p w14:paraId="7E864BE3" w14:textId="77777777" w:rsidR="00F82B5E" w:rsidRDefault="00F82B5E"/>
    <w:sectPr w:rsidR="00F82B5E" w:rsidSect="00963994">
      <w:footerReference w:type="even" r:id="rId153"/>
      <w:footerReference w:type="default" r:id="rId154"/>
      <w:pgSz w:w="15840" w:h="12240" w:orient="landscape"/>
      <w:pgMar w:top="899" w:right="862" w:bottom="1079" w:left="1259"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58288" w14:textId="77777777" w:rsidR="001D79C7" w:rsidRDefault="001D79C7">
      <w:pPr>
        <w:spacing w:after="0" w:line="240" w:lineRule="auto"/>
      </w:pPr>
      <w:r>
        <w:separator/>
      </w:r>
    </w:p>
  </w:endnote>
  <w:endnote w:type="continuationSeparator" w:id="0">
    <w:p w14:paraId="5364FA64" w14:textId="77777777" w:rsidR="001D79C7" w:rsidRDefault="001D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D346" w14:textId="77777777" w:rsidR="009E658E" w:rsidRDefault="009E6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AC23A9" w14:textId="77777777" w:rsidR="009E658E" w:rsidRDefault="009E65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493C" w14:textId="77777777" w:rsidR="009E658E" w:rsidRDefault="009E658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138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3851">
      <w:rPr>
        <w:b/>
        <w:bCs/>
        <w:noProof/>
      </w:rPr>
      <w:t>3</w:t>
    </w:r>
    <w:r>
      <w:rPr>
        <w:b/>
        <w:bCs/>
        <w:sz w:val="24"/>
        <w:szCs w:val="24"/>
      </w:rPr>
      <w:fldChar w:fldCharType="end"/>
    </w:r>
  </w:p>
  <w:p w14:paraId="645B43E8" w14:textId="77777777" w:rsidR="009E658E" w:rsidRDefault="009E65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7445F" w14:textId="77777777" w:rsidR="001D79C7" w:rsidRDefault="001D79C7">
      <w:pPr>
        <w:spacing w:after="0" w:line="240" w:lineRule="auto"/>
      </w:pPr>
      <w:r>
        <w:separator/>
      </w:r>
    </w:p>
  </w:footnote>
  <w:footnote w:type="continuationSeparator" w:id="0">
    <w:p w14:paraId="4AFF572A" w14:textId="77777777" w:rsidR="001D79C7" w:rsidRDefault="001D7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2AE"/>
    <w:multiLevelType w:val="hybridMultilevel"/>
    <w:tmpl w:val="F2926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C32AD4"/>
    <w:multiLevelType w:val="hybridMultilevel"/>
    <w:tmpl w:val="615E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C22FB"/>
    <w:multiLevelType w:val="hybridMultilevel"/>
    <w:tmpl w:val="1564FC94"/>
    <w:lvl w:ilvl="0" w:tplc="CBAE585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136687"/>
    <w:multiLevelType w:val="hybridMultilevel"/>
    <w:tmpl w:val="B51EDE86"/>
    <w:lvl w:ilvl="0" w:tplc="08090005">
      <w:start w:val="1"/>
      <w:numFmt w:val="bullet"/>
      <w:lvlText w:val=""/>
      <w:lvlJc w:val="left"/>
      <w:pPr>
        <w:tabs>
          <w:tab w:val="num" w:pos="612"/>
        </w:tabs>
        <w:ind w:left="612" w:hanging="360"/>
      </w:pPr>
      <w:rPr>
        <w:rFonts w:ascii="Wingdings" w:hAnsi="Wingdings" w:hint="default"/>
      </w:rPr>
    </w:lvl>
    <w:lvl w:ilvl="1" w:tplc="BC6E6BB2">
      <w:numFmt w:val="bullet"/>
      <w:lvlText w:val="-"/>
      <w:lvlJc w:val="left"/>
      <w:pPr>
        <w:tabs>
          <w:tab w:val="num" w:pos="1332"/>
        </w:tabs>
        <w:ind w:left="1332" w:hanging="360"/>
      </w:pPr>
      <w:rPr>
        <w:rFonts w:ascii="Arial" w:eastAsia="Times New Roman" w:hAnsi="Arial" w:cs="Arial" w:hint="default"/>
      </w:rPr>
    </w:lvl>
    <w:lvl w:ilvl="2" w:tplc="08090005">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4" w15:restartNumberingAfterBreak="0">
    <w:nsid w:val="0BD21E58"/>
    <w:multiLevelType w:val="hybridMultilevel"/>
    <w:tmpl w:val="8884C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A71B25"/>
    <w:multiLevelType w:val="hybridMultilevel"/>
    <w:tmpl w:val="12BC1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42B55"/>
    <w:multiLevelType w:val="singleLevel"/>
    <w:tmpl w:val="0809000F"/>
    <w:lvl w:ilvl="0">
      <w:start w:val="5"/>
      <w:numFmt w:val="decimal"/>
      <w:lvlText w:val="%1."/>
      <w:lvlJc w:val="left"/>
      <w:pPr>
        <w:tabs>
          <w:tab w:val="num" w:pos="360"/>
        </w:tabs>
        <w:ind w:left="360" w:hanging="360"/>
      </w:pPr>
      <w:rPr>
        <w:rFonts w:hint="default"/>
      </w:rPr>
    </w:lvl>
  </w:abstractNum>
  <w:abstractNum w:abstractNumId="7"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C5022"/>
    <w:multiLevelType w:val="hybridMultilevel"/>
    <w:tmpl w:val="875A19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84D93"/>
    <w:multiLevelType w:val="hybridMultilevel"/>
    <w:tmpl w:val="834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8759C0"/>
    <w:multiLevelType w:val="hybridMultilevel"/>
    <w:tmpl w:val="DC986B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CF4421F"/>
    <w:multiLevelType w:val="hybridMultilevel"/>
    <w:tmpl w:val="03506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32DB8"/>
    <w:multiLevelType w:val="hybridMultilevel"/>
    <w:tmpl w:val="91BA19DC"/>
    <w:lvl w:ilvl="0" w:tplc="4538D922">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4" w15:restartNumberingAfterBreak="0">
    <w:nsid w:val="346F451B"/>
    <w:multiLevelType w:val="hybridMultilevel"/>
    <w:tmpl w:val="32A2DCE6"/>
    <w:lvl w:ilvl="0" w:tplc="67B4EEC6">
      <w:start w:val="1"/>
      <w:numFmt w:val="decimal"/>
      <w:lvlText w:val="%1."/>
      <w:lvlJc w:val="left"/>
      <w:pPr>
        <w:tabs>
          <w:tab w:val="num" w:pos="644"/>
        </w:tabs>
        <w:ind w:left="644" w:hanging="360"/>
      </w:pPr>
      <w:rPr>
        <w:b/>
        <w:i w:val="0"/>
        <w:strike w:val="0"/>
        <w:dstrike w:val="0"/>
        <w:color w:val="auto"/>
        <w:sz w:val="24"/>
        <w:szCs w:val="24"/>
        <w:u w:val="none"/>
        <w:effect w:val="none"/>
      </w:rPr>
    </w:lvl>
    <w:lvl w:ilvl="1" w:tplc="1836173E">
      <w:start w:val="1"/>
      <w:numFmt w:val="bullet"/>
      <w:lvlText w:val=""/>
      <w:lvlJc w:val="left"/>
      <w:pPr>
        <w:tabs>
          <w:tab w:val="num" w:pos="1667"/>
        </w:tabs>
        <w:ind w:left="1893" w:hanging="453"/>
      </w:pPr>
      <w:rPr>
        <w:rFonts w:ascii="Symbol" w:hAnsi="Symbol" w:hint="default"/>
        <w:sz w:val="20"/>
        <w:szCs w:val="20"/>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5" w15:restartNumberingAfterBreak="0">
    <w:nsid w:val="3824734F"/>
    <w:multiLevelType w:val="hybridMultilevel"/>
    <w:tmpl w:val="BB4010FE"/>
    <w:lvl w:ilvl="0" w:tplc="BF8836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F6DE2"/>
    <w:multiLevelType w:val="hybridMultilevel"/>
    <w:tmpl w:val="7464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E0598B"/>
    <w:multiLevelType w:val="hybridMultilevel"/>
    <w:tmpl w:val="D26AE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2112E6"/>
    <w:multiLevelType w:val="multilevel"/>
    <w:tmpl w:val="864E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D05C48"/>
    <w:multiLevelType w:val="singleLevel"/>
    <w:tmpl w:val="F1784298"/>
    <w:lvl w:ilvl="0">
      <w:start w:val="1"/>
      <w:numFmt w:val="decimal"/>
      <w:lvlText w:val="%1."/>
      <w:legacy w:legacy="1" w:legacySpace="0" w:legacyIndent="360"/>
      <w:lvlJc w:val="left"/>
      <w:pPr>
        <w:ind w:left="360" w:hanging="360"/>
      </w:pPr>
    </w:lvl>
  </w:abstractNum>
  <w:abstractNum w:abstractNumId="20" w15:restartNumberingAfterBreak="0">
    <w:nsid w:val="4C052857"/>
    <w:multiLevelType w:val="hybridMultilevel"/>
    <w:tmpl w:val="E230F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E74F4"/>
    <w:multiLevelType w:val="hybridMultilevel"/>
    <w:tmpl w:val="65E6A85E"/>
    <w:lvl w:ilvl="0" w:tplc="7114752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5A31C02"/>
    <w:multiLevelType w:val="hybridMultilevel"/>
    <w:tmpl w:val="E40A1650"/>
    <w:lvl w:ilvl="0" w:tplc="5FB642C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D51E5"/>
    <w:multiLevelType w:val="multilevel"/>
    <w:tmpl w:val="864ED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4C44B4"/>
    <w:multiLevelType w:val="hybridMultilevel"/>
    <w:tmpl w:val="865C0C52"/>
    <w:lvl w:ilvl="0" w:tplc="A1CC9DC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6462FB"/>
    <w:multiLevelType w:val="hybridMultilevel"/>
    <w:tmpl w:val="FE0E2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E72D88"/>
    <w:multiLevelType w:val="multilevel"/>
    <w:tmpl w:val="864ED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940E09"/>
    <w:multiLevelType w:val="hybridMultilevel"/>
    <w:tmpl w:val="6AA811B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A7492B"/>
    <w:multiLevelType w:val="hybridMultilevel"/>
    <w:tmpl w:val="6E7C26D8"/>
    <w:lvl w:ilvl="0" w:tplc="8F6220BE">
      <w:start w:val="1"/>
      <w:numFmt w:val="bullet"/>
      <w:lvlText w:val="•"/>
      <w:lvlJc w:val="left"/>
      <w:pPr>
        <w:tabs>
          <w:tab w:val="num" w:pos="1147"/>
        </w:tabs>
        <w:ind w:left="1147" w:hanging="360"/>
      </w:pPr>
      <w:rPr>
        <w:rFonts w:ascii="Times New Roman" w:hAnsi="Times New Roman" w:cs="Times New Roman" w:hint="default"/>
        <w:b/>
        <w:i w:val="0"/>
        <w:color w:val="auto"/>
        <w:sz w:val="28"/>
        <w:szCs w:val="28"/>
      </w:rPr>
    </w:lvl>
    <w:lvl w:ilvl="1" w:tplc="08090003" w:tentative="1">
      <w:start w:val="1"/>
      <w:numFmt w:val="bullet"/>
      <w:lvlText w:val="o"/>
      <w:lvlJc w:val="left"/>
      <w:pPr>
        <w:tabs>
          <w:tab w:val="num" w:pos="1867"/>
        </w:tabs>
        <w:ind w:left="1867" w:hanging="360"/>
      </w:pPr>
      <w:rPr>
        <w:rFonts w:ascii="Courier New" w:hAnsi="Courier New" w:cs="Courier New" w:hint="default"/>
      </w:rPr>
    </w:lvl>
    <w:lvl w:ilvl="2" w:tplc="08090005" w:tentative="1">
      <w:start w:val="1"/>
      <w:numFmt w:val="bullet"/>
      <w:lvlText w:val=""/>
      <w:lvlJc w:val="left"/>
      <w:pPr>
        <w:tabs>
          <w:tab w:val="num" w:pos="2587"/>
        </w:tabs>
        <w:ind w:left="2587" w:hanging="360"/>
      </w:pPr>
      <w:rPr>
        <w:rFonts w:ascii="Wingdings" w:hAnsi="Wingdings" w:hint="default"/>
      </w:rPr>
    </w:lvl>
    <w:lvl w:ilvl="3" w:tplc="08090001" w:tentative="1">
      <w:start w:val="1"/>
      <w:numFmt w:val="bullet"/>
      <w:lvlText w:val=""/>
      <w:lvlJc w:val="left"/>
      <w:pPr>
        <w:tabs>
          <w:tab w:val="num" w:pos="3307"/>
        </w:tabs>
        <w:ind w:left="3307" w:hanging="360"/>
      </w:pPr>
      <w:rPr>
        <w:rFonts w:ascii="Symbol" w:hAnsi="Symbol" w:hint="default"/>
      </w:rPr>
    </w:lvl>
    <w:lvl w:ilvl="4" w:tplc="08090003" w:tentative="1">
      <w:start w:val="1"/>
      <w:numFmt w:val="bullet"/>
      <w:lvlText w:val="o"/>
      <w:lvlJc w:val="left"/>
      <w:pPr>
        <w:tabs>
          <w:tab w:val="num" w:pos="4027"/>
        </w:tabs>
        <w:ind w:left="4027" w:hanging="360"/>
      </w:pPr>
      <w:rPr>
        <w:rFonts w:ascii="Courier New" w:hAnsi="Courier New" w:cs="Courier New" w:hint="default"/>
      </w:rPr>
    </w:lvl>
    <w:lvl w:ilvl="5" w:tplc="08090005" w:tentative="1">
      <w:start w:val="1"/>
      <w:numFmt w:val="bullet"/>
      <w:lvlText w:val=""/>
      <w:lvlJc w:val="left"/>
      <w:pPr>
        <w:tabs>
          <w:tab w:val="num" w:pos="4747"/>
        </w:tabs>
        <w:ind w:left="4747" w:hanging="360"/>
      </w:pPr>
      <w:rPr>
        <w:rFonts w:ascii="Wingdings" w:hAnsi="Wingdings" w:hint="default"/>
      </w:rPr>
    </w:lvl>
    <w:lvl w:ilvl="6" w:tplc="08090001" w:tentative="1">
      <w:start w:val="1"/>
      <w:numFmt w:val="bullet"/>
      <w:lvlText w:val=""/>
      <w:lvlJc w:val="left"/>
      <w:pPr>
        <w:tabs>
          <w:tab w:val="num" w:pos="5467"/>
        </w:tabs>
        <w:ind w:left="5467" w:hanging="360"/>
      </w:pPr>
      <w:rPr>
        <w:rFonts w:ascii="Symbol" w:hAnsi="Symbol" w:hint="default"/>
      </w:rPr>
    </w:lvl>
    <w:lvl w:ilvl="7" w:tplc="08090003" w:tentative="1">
      <w:start w:val="1"/>
      <w:numFmt w:val="bullet"/>
      <w:lvlText w:val="o"/>
      <w:lvlJc w:val="left"/>
      <w:pPr>
        <w:tabs>
          <w:tab w:val="num" w:pos="6187"/>
        </w:tabs>
        <w:ind w:left="6187" w:hanging="360"/>
      </w:pPr>
      <w:rPr>
        <w:rFonts w:ascii="Courier New" w:hAnsi="Courier New" w:cs="Courier New" w:hint="default"/>
      </w:rPr>
    </w:lvl>
    <w:lvl w:ilvl="8" w:tplc="08090005" w:tentative="1">
      <w:start w:val="1"/>
      <w:numFmt w:val="bullet"/>
      <w:lvlText w:val=""/>
      <w:lvlJc w:val="left"/>
      <w:pPr>
        <w:tabs>
          <w:tab w:val="num" w:pos="6907"/>
        </w:tabs>
        <w:ind w:left="6907" w:hanging="360"/>
      </w:pPr>
      <w:rPr>
        <w:rFonts w:ascii="Wingdings" w:hAnsi="Wingdings" w:hint="default"/>
      </w:rPr>
    </w:lvl>
  </w:abstractNum>
  <w:abstractNum w:abstractNumId="29" w15:restartNumberingAfterBreak="0">
    <w:nsid w:val="79BD160A"/>
    <w:multiLevelType w:val="hybridMultilevel"/>
    <w:tmpl w:val="7F0A3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F3D8F"/>
    <w:multiLevelType w:val="hybridMultilevel"/>
    <w:tmpl w:val="8F4E219E"/>
    <w:lvl w:ilvl="0" w:tplc="7A800A64">
      <w:start w:val="1"/>
      <w:numFmt w:val="decimal"/>
      <w:lvlText w:val="%1."/>
      <w:lvlJc w:val="left"/>
      <w:pPr>
        <w:tabs>
          <w:tab w:val="num" w:pos="720"/>
        </w:tabs>
        <w:ind w:left="720" w:hanging="360"/>
      </w:pPr>
      <w:rPr>
        <w:rFonts w:hint="default"/>
      </w:rPr>
    </w:lvl>
    <w:lvl w:ilvl="1" w:tplc="3AAAD3FC">
      <w:start w:val="1"/>
      <w:numFmt w:val="bullet"/>
      <w:lvlText w:val="•"/>
      <w:lvlJc w:val="left"/>
      <w:pPr>
        <w:ind w:left="1440" w:hanging="360"/>
      </w:pPr>
      <w:rPr>
        <w:rFonts w:ascii="Times New Roman" w:hAnsi="Times New Roman" w:cs="Times New Roman" w:hint="default"/>
        <w:color w:val="0000FF"/>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lvlOverride w:ilvl="0">
      <w:lvl w:ilvl="0">
        <w:start w:val="1"/>
        <w:numFmt w:val="decimal"/>
        <w:lvlText w:val="%1."/>
        <w:legacy w:legacy="1" w:legacySpace="0" w:legacyIndent="360"/>
        <w:lvlJc w:val="left"/>
        <w:pPr>
          <w:ind w:left="360" w:hanging="360"/>
        </w:pPr>
      </w:lvl>
    </w:lvlOverride>
  </w:num>
  <w:num w:numId="3">
    <w:abstractNumId w:val="6"/>
  </w:num>
  <w:num w:numId="4">
    <w:abstractNumId w:val="25"/>
  </w:num>
  <w:num w:numId="5">
    <w:abstractNumId w:val="27"/>
  </w:num>
  <w:num w:numId="6">
    <w:abstractNumId w:val="17"/>
  </w:num>
  <w:num w:numId="7">
    <w:abstractNumId w:val="20"/>
  </w:num>
  <w:num w:numId="8">
    <w:abstractNumId w:val="24"/>
  </w:num>
  <w:num w:numId="9">
    <w:abstractNumId w:val="2"/>
  </w:num>
  <w:num w:numId="10">
    <w:abstractNumId w:val="3"/>
  </w:num>
  <w:num w:numId="11">
    <w:abstractNumId w:val="15"/>
  </w:num>
  <w:num w:numId="12">
    <w:abstractNumId w:val="18"/>
  </w:num>
  <w:num w:numId="13">
    <w:abstractNumId w:val="26"/>
  </w:num>
  <w:num w:numId="14">
    <w:abstractNumId w:val="28"/>
  </w:num>
  <w:num w:numId="15">
    <w:abstractNumId w:val="23"/>
  </w:num>
  <w:num w:numId="16">
    <w:abstractNumId w:val="9"/>
  </w:num>
  <w:num w:numId="17">
    <w:abstractNumId w:val="7"/>
  </w:num>
  <w:num w:numId="18">
    <w:abstractNumId w:val="11"/>
  </w:num>
  <w:num w:numId="19">
    <w:abstractNumId w:val="8"/>
  </w:num>
  <w:num w:numId="20">
    <w:abstractNumId w:val="22"/>
  </w:num>
  <w:num w:numId="21">
    <w:abstractNumId w:val="30"/>
  </w:num>
  <w:num w:numId="22">
    <w:abstractNumId w:val="10"/>
  </w:num>
  <w:num w:numId="23">
    <w:abstractNumId w:val="12"/>
  </w:num>
  <w:num w:numId="24">
    <w:abstractNumId w:val="0"/>
  </w:num>
  <w:num w:numId="25">
    <w:abstractNumId w:val="21"/>
  </w:num>
  <w:num w:numId="26">
    <w:abstractNumId w:val="13"/>
  </w:num>
  <w:num w:numId="27">
    <w:abstractNumId w:val="4"/>
  </w:num>
  <w:num w:numId="28">
    <w:abstractNumId w:val="1"/>
  </w:num>
  <w:num w:numId="29">
    <w:abstractNumId w:val="16"/>
  </w:num>
  <w:num w:numId="3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8E"/>
    <w:rsid w:val="00007618"/>
    <w:rsid w:val="00162021"/>
    <w:rsid w:val="001D79C7"/>
    <w:rsid w:val="00250A3B"/>
    <w:rsid w:val="002C0925"/>
    <w:rsid w:val="002D1B0C"/>
    <w:rsid w:val="004B3E80"/>
    <w:rsid w:val="00564C44"/>
    <w:rsid w:val="0061194A"/>
    <w:rsid w:val="0069517D"/>
    <w:rsid w:val="007722E7"/>
    <w:rsid w:val="00962DFA"/>
    <w:rsid w:val="00963994"/>
    <w:rsid w:val="009E658E"/>
    <w:rsid w:val="00CB7BAF"/>
    <w:rsid w:val="00CF06AE"/>
    <w:rsid w:val="00DA7E6F"/>
    <w:rsid w:val="00E13851"/>
    <w:rsid w:val="00E20EAB"/>
    <w:rsid w:val="00E23C05"/>
    <w:rsid w:val="00F8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C374"/>
  <w15:chartTrackingRefBased/>
  <w15:docId w15:val="{C7622B97-1CFF-41E8-887E-D223AD9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994"/>
    <w:pPr>
      <w:spacing w:after="120" w:line="264" w:lineRule="auto"/>
    </w:pPr>
    <w:rPr>
      <w:sz w:val="21"/>
      <w:szCs w:val="21"/>
      <w:lang w:eastAsia="en-US"/>
    </w:rPr>
  </w:style>
  <w:style w:type="paragraph" w:styleId="Heading1">
    <w:name w:val="heading 1"/>
    <w:basedOn w:val="Normal"/>
    <w:next w:val="Normal"/>
    <w:link w:val="Heading1Char"/>
    <w:uiPriority w:val="9"/>
    <w:qFormat/>
    <w:rsid w:val="00250A3B"/>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Heading2">
    <w:name w:val="heading 2"/>
    <w:basedOn w:val="Normal"/>
    <w:next w:val="Normal"/>
    <w:link w:val="Heading2Char"/>
    <w:uiPriority w:val="9"/>
    <w:semiHidden/>
    <w:unhideWhenUsed/>
    <w:qFormat/>
    <w:rsid w:val="00250A3B"/>
    <w:pPr>
      <w:keepNext/>
      <w:keepLines/>
      <w:spacing w:before="160" w:after="0" w:line="240" w:lineRule="auto"/>
      <w:outlineLvl w:val="1"/>
    </w:pPr>
    <w:rPr>
      <w:rFonts w:ascii="Calibri Light" w:hAnsi="Calibri Light"/>
      <w:color w:val="2E74B5"/>
      <w:sz w:val="28"/>
      <w:szCs w:val="28"/>
    </w:rPr>
  </w:style>
  <w:style w:type="paragraph" w:styleId="Heading3">
    <w:name w:val="heading 3"/>
    <w:basedOn w:val="Normal"/>
    <w:next w:val="Normal"/>
    <w:link w:val="Heading3Char"/>
    <w:uiPriority w:val="9"/>
    <w:semiHidden/>
    <w:unhideWhenUsed/>
    <w:qFormat/>
    <w:rsid w:val="00250A3B"/>
    <w:pPr>
      <w:keepNext/>
      <w:keepLines/>
      <w:spacing w:before="80" w:after="0" w:line="240" w:lineRule="auto"/>
      <w:outlineLvl w:val="2"/>
    </w:pPr>
    <w:rPr>
      <w:rFonts w:ascii="Calibri Light" w:hAnsi="Calibri Light"/>
      <w:color w:val="404040"/>
      <w:sz w:val="26"/>
      <w:szCs w:val="26"/>
    </w:rPr>
  </w:style>
  <w:style w:type="paragraph" w:styleId="Heading4">
    <w:name w:val="heading 4"/>
    <w:basedOn w:val="Normal"/>
    <w:next w:val="Normal"/>
    <w:link w:val="Heading4Char"/>
    <w:uiPriority w:val="9"/>
    <w:semiHidden/>
    <w:unhideWhenUsed/>
    <w:qFormat/>
    <w:rsid w:val="00250A3B"/>
    <w:pPr>
      <w:keepNext/>
      <w:keepLines/>
      <w:spacing w:before="80" w:after="0"/>
      <w:outlineLvl w:val="3"/>
    </w:pPr>
    <w:rPr>
      <w:rFonts w:ascii="Calibri Light" w:hAnsi="Calibri Light"/>
      <w:sz w:val="24"/>
      <w:szCs w:val="24"/>
    </w:rPr>
  </w:style>
  <w:style w:type="paragraph" w:styleId="Heading5">
    <w:name w:val="heading 5"/>
    <w:basedOn w:val="Normal"/>
    <w:next w:val="Normal"/>
    <w:link w:val="Heading5Char"/>
    <w:uiPriority w:val="9"/>
    <w:semiHidden/>
    <w:unhideWhenUsed/>
    <w:qFormat/>
    <w:rsid w:val="00250A3B"/>
    <w:pPr>
      <w:keepNext/>
      <w:keepLines/>
      <w:spacing w:before="80" w:after="0"/>
      <w:outlineLvl w:val="4"/>
    </w:pPr>
    <w:rPr>
      <w:rFonts w:ascii="Calibri Light" w:hAnsi="Calibri Light"/>
      <w:i/>
      <w:iCs/>
      <w:sz w:val="22"/>
      <w:szCs w:val="22"/>
    </w:rPr>
  </w:style>
  <w:style w:type="paragraph" w:styleId="Heading6">
    <w:name w:val="heading 6"/>
    <w:basedOn w:val="Normal"/>
    <w:next w:val="Normal"/>
    <w:link w:val="Heading6Char"/>
    <w:uiPriority w:val="9"/>
    <w:semiHidden/>
    <w:unhideWhenUsed/>
    <w:qFormat/>
    <w:rsid w:val="00250A3B"/>
    <w:pPr>
      <w:keepNext/>
      <w:keepLines/>
      <w:spacing w:before="80" w:after="0"/>
      <w:outlineLvl w:val="5"/>
    </w:pPr>
    <w:rPr>
      <w:rFonts w:ascii="Calibri Light" w:hAnsi="Calibri Light"/>
      <w:color w:val="595959"/>
    </w:rPr>
  </w:style>
  <w:style w:type="paragraph" w:styleId="Heading7">
    <w:name w:val="heading 7"/>
    <w:basedOn w:val="Normal"/>
    <w:next w:val="Normal"/>
    <w:link w:val="Heading7Char"/>
    <w:uiPriority w:val="9"/>
    <w:semiHidden/>
    <w:unhideWhenUsed/>
    <w:qFormat/>
    <w:rsid w:val="00250A3B"/>
    <w:pPr>
      <w:keepNext/>
      <w:keepLines/>
      <w:spacing w:before="80" w:after="0"/>
      <w:outlineLvl w:val="6"/>
    </w:pPr>
    <w:rPr>
      <w:rFonts w:ascii="Calibri Light" w:hAnsi="Calibri Light"/>
      <w:i/>
      <w:iCs/>
      <w:color w:val="595959"/>
    </w:rPr>
  </w:style>
  <w:style w:type="paragraph" w:styleId="Heading8">
    <w:name w:val="heading 8"/>
    <w:basedOn w:val="Normal"/>
    <w:next w:val="Normal"/>
    <w:link w:val="Heading8Char"/>
    <w:uiPriority w:val="9"/>
    <w:semiHidden/>
    <w:unhideWhenUsed/>
    <w:qFormat/>
    <w:rsid w:val="00250A3B"/>
    <w:pPr>
      <w:keepNext/>
      <w:keepLines/>
      <w:spacing w:before="80" w:after="0"/>
      <w:outlineLvl w:val="7"/>
    </w:pPr>
    <w:rPr>
      <w:rFonts w:ascii="Calibri Light" w:hAnsi="Calibri Light"/>
      <w:smallCaps/>
      <w:color w:val="595959"/>
    </w:rPr>
  </w:style>
  <w:style w:type="paragraph" w:styleId="Heading9">
    <w:name w:val="heading 9"/>
    <w:basedOn w:val="Normal"/>
    <w:next w:val="Normal"/>
    <w:link w:val="Heading9Char"/>
    <w:uiPriority w:val="9"/>
    <w:semiHidden/>
    <w:unhideWhenUsed/>
    <w:qFormat/>
    <w:rsid w:val="00250A3B"/>
    <w:pPr>
      <w:keepNext/>
      <w:keepLines/>
      <w:spacing w:before="80" w:after="0"/>
      <w:outlineLvl w:val="8"/>
    </w:pPr>
    <w:rPr>
      <w:rFonts w:ascii="Calibri Light"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0A3B"/>
    <w:rPr>
      <w:rFonts w:ascii="Calibri Light" w:eastAsia="Times New Roman" w:hAnsi="Calibri Light" w:cs="Times New Roman"/>
      <w:color w:val="2E74B5"/>
      <w:sz w:val="36"/>
      <w:szCs w:val="36"/>
    </w:rPr>
  </w:style>
  <w:style w:type="numbering" w:customStyle="1" w:styleId="NoList1">
    <w:name w:val="No List1"/>
    <w:next w:val="NoList"/>
    <w:uiPriority w:val="99"/>
    <w:semiHidden/>
    <w:unhideWhenUsed/>
    <w:rsid w:val="009E658E"/>
  </w:style>
  <w:style w:type="paragraph" w:styleId="Footer">
    <w:name w:val="footer"/>
    <w:basedOn w:val="Normal"/>
    <w:link w:val="FooterChar"/>
    <w:uiPriority w:val="99"/>
    <w:rsid w:val="009E658E"/>
    <w:pPr>
      <w:tabs>
        <w:tab w:val="center" w:pos="4153"/>
        <w:tab w:val="right" w:pos="8306"/>
      </w:tabs>
      <w:spacing w:after="0" w:line="240" w:lineRule="auto"/>
    </w:pPr>
    <w:rPr>
      <w:rFonts w:ascii="Times New Roman" w:hAnsi="Times New Roman"/>
      <w:sz w:val="20"/>
      <w:szCs w:val="20"/>
    </w:rPr>
  </w:style>
  <w:style w:type="character" w:customStyle="1" w:styleId="FooterChar">
    <w:name w:val="Footer Char"/>
    <w:link w:val="Footer"/>
    <w:uiPriority w:val="99"/>
    <w:rsid w:val="009E658E"/>
    <w:rPr>
      <w:rFonts w:ascii="Times New Roman" w:eastAsia="Times New Roman" w:hAnsi="Times New Roman" w:cs="Times New Roman"/>
      <w:sz w:val="20"/>
      <w:szCs w:val="20"/>
    </w:rPr>
  </w:style>
  <w:style w:type="character" w:styleId="PageNumber">
    <w:name w:val="page number"/>
    <w:rsid w:val="009E658E"/>
  </w:style>
  <w:style w:type="paragraph" w:styleId="Header">
    <w:name w:val="header"/>
    <w:basedOn w:val="Normal"/>
    <w:link w:val="HeaderChar"/>
    <w:rsid w:val="009E658E"/>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link w:val="Header"/>
    <w:rsid w:val="009E658E"/>
    <w:rPr>
      <w:rFonts w:ascii="Times New Roman" w:eastAsia="Times New Roman" w:hAnsi="Times New Roman" w:cs="Times New Roman"/>
      <w:sz w:val="20"/>
      <w:szCs w:val="20"/>
    </w:rPr>
  </w:style>
  <w:style w:type="paragraph" w:styleId="BalloonText">
    <w:name w:val="Balloon Text"/>
    <w:basedOn w:val="Normal"/>
    <w:link w:val="BalloonTextChar"/>
    <w:semiHidden/>
    <w:rsid w:val="009E658E"/>
    <w:pPr>
      <w:spacing w:after="0" w:line="240" w:lineRule="auto"/>
    </w:pPr>
    <w:rPr>
      <w:rFonts w:ascii="Tahoma" w:hAnsi="Tahoma" w:cs="Tahoma"/>
      <w:sz w:val="16"/>
      <w:szCs w:val="16"/>
    </w:rPr>
  </w:style>
  <w:style w:type="character" w:customStyle="1" w:styleId="BalloonTextChar">
    <w:name w:val="Balloon Text Char"/>
    <w:link w:val="BalloonText"/>
    <w:semiHidden/>
    <w:rsid w:val="009E658E"/>
    <w:rPr>
      <w:rFonts w:ascii="Tahoma" w:eastAsia="Times New Roman" w:hAnsi="Tahoma" w:cs="Tahoma"/>
      <w:sz w:val="16"/>
      <w:szCs w:val="16"/>
    </w:rPr>
  </w:style>
  <w:style w:type="character" w:styleId="Hyperlink">
    <w:name w:val="Hyperlink"/>
    <w:rsid w:val="009E658E"/>
    <w:rPr>
      <w:color w:val="0000FF"/>
      <w:u w:val="single"/>
    </w:rPr>
  </w:style>
  <w:style w:type="paragraph" w:styleId="BodyText2">
    <w:name w:val="Body Text 2"/>
    <w:basedOn w:val="Normal"/>
    <w:link w:val="BodyText2Char"/>
    <w:rsid w:val="009E658E"/>
    <w:pPr>
      <w:spacing w:line="480" w:lineRule="auto"/>
    </w:pPr>
    <w:rPr>
      <w:rFonts w:ascii="Arial" w:hAnsi="Arial"/>
      <w:sz w:val="24"/>
      <w:szCs w:val="20"/>
      <w:lang w:eastAsia="en-GB"/>
    </w:rPr>
  </w:style>
  <w:style w:type="character" w:customStyle="1" w:styleId="BodyText2Char">
    <w:name w:val="Body Text 2 Char"/>
    <w:link w:val="BodyText2"/>
    <w:rsid w:val="009E658E"/>
    <w:rPr>
      <w:rFonts w:ascii="Arial" w:eastAsia="Times New Roman" w:hAnsi="Arial" w:cs="Times New Roman"/>
      <w:sz w:val="24"/>
      <w:szCs w:val="20"/>
      <w:lang w:eastAsia="en-GB"/>
    </w:rPr>
  </w:style>
  <w:style w:type="paragraph" w:styleId="NormalWeb">
    <w:name w:val="Normal (Web)"/>
    <w:basedOn w:val="Normal"/>
    <w:rsid w:val="009E658E"/>
    <w:pPr>
      <w:widowControl w:val="0"/>
      <w:overflowPunct w:val="0"/>
      <w:autoSpaceDE w:val="0"/>
      <w:autoSpaceDN w:val="0"/>
      <w:adjustRightInd w:val="0"/>
      <w:spacing w:before="100" w:beforeAutospacing="1" w:after="100" w:afterAutospacing="1" w:line="240" w:lineRule="auto"/>
      <w:textAlignment w:val="baseline"/>
    </w:pPr>
    <w:rPr>
      <w:rFonts w:ascii="Arial" w:hAnsi="Arial"/>
      <w:sz w:val="24"/>
      <w:szCs w:val="20"/>
    </w:rPr>
  </w:style>
  <w:style w:type="character" w:styleId="FollowedHyperlink">
    <w:name w:val="FollowedHyperlink"/>
    <w:rsid w:val="009E658E"/>
    <w:rPr>
      <w:color w:val="800080"/>
      <w:u w:val="single"/>
    </w:rPr>
  </w:style>
  <w:style w:type="character" w:customStyle="1" w:styleId="LeedsUser">
    <w:name w:val="Leeds User"/>
    <w:semiHidden/>
    <w:rsid w:val="009E658E"/>
    <w:rPr>
      <w:rFonts w:ascii="Arial" w:hAnsi="Arial" w:cs="Arial"/>
      <w:color w:val="auto"/>
      <w:sz w:val="20"/>
      <w:szCs w:val="20"/>
    </w:rPr>
  </w:style>
  <w:style w:type="paragraph" w:styleId="DocumentMap">
    <w:name w:val="Document Map"/>
    <w:basedOn w:val="Normal"/>
    <w:link w:val="DocumentMapChar"/>
    <w:semiHidden/>
    <w:rsid w:val="009E658E"/>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semiHidden/>
    <w:rsid w:val="009E658E"/>
    <w:rPr>
      <w:rFonts w:ascii="Tahoma" w:eastAsia="Times New Roman" w:hAnsi="Tahoma" w:cs="Tahoma"/>
      <w:sz w:val="20"/>
      <w:szCs w:val="20"/>
      <w:shd w:val="clear" w:color="auto" w:fill="000080"/>
    </w:rPr>
  </w:style>
  <w:style w:type="paragraph" w:styleId="Title">
    <w:name w:val="Title"/>
    <w:basedOn w:val="Normal"/>
    <w:next w:val="Normal"/>
    <w:link w:val="TitleChar"/>
    <w:uiPriority w:val="10"/>
    <w:qFormat/>
    <w:rsid w:val="00250A3B"/>
    <w:pPr>
      <w:spacing w:after="0" w:line="240" w:lineRule="auto"/>
      <w:contextualSpacing/>
    </w:pPr>
    <w:rPr>
      <w:rFonts w:ascii="Calibri Light" w:hAnsi="Calibri Light"/>
      <w:color w:val="2E74B5"/>
      <w:spacing w:val="-7"/>
      <w:sz w:val="80"/>
      <w:szCs w:val="80"/>
    </w:rPr>
  </w:style>
  <w:style w:type="character" w:customStyle="1" w:styleId="TitleChar">
    <w:name w:val="Title Char"/>
    <w:link w:val="Title"/>
    <w:uiPriority w:val="10"/>
    <w:rsid w:val="00250A3B"/>
    <w:rPr>
      <w:rFonts w:ascii="Calibri Light" w:eastAsia="Times New Roman" w:hAnsi="Calibri Light" w:cs="Times New Roman"/>
      <w:color w:val="2E74B5"/>
      <w:spacing w:val="-7"/>
      <w:sz w:val="80"/>
      <w:szCs w:val="80"/>
    </w:rPr>
  </w:style>
  <w:style w:type="character" w:styleId="Emphasis">
    <w:name w:val="Emphasis"/>
    <w:uiPriority w:val="20"/>
    <w:qFormat/>
    <w:rsid w:val="00250A3B"/>
    <w:rPr>
      <w:i/>
      <w:iCs/>
    </w:rPr>
  </w:style>
  <w:style w:type="paragraph" w:styleId="FootnoteText">
    <w:name w:val="footnote text"/>
    <w:basedOn w:val="Normal"/>
    <w:link w:val="FootnoteTextChar"/>
    <w:semiHidden/>
    <w:rsid w:val="009E658E"/>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9E658E"/>
    <w:rPr>
      <w:rFonts w:ascii="Times New Roman" w:eastAsia="Times New Roman" w:hAnsi="Times New Roman" w:cs="Times New Roman"/>
      <w:sz w:val="20"/>
      <w:szCs w:val="20"/>
    </w:rPr>
  </w:style>
  <w:style w:type="character" w:styleId="FootnoteReference">
    <w:name w:val="footnote reference"/>
    <w:semiHidden/>
    <w:rsid w:val="009E658E"/>
    <w:rPr>
      <w:vertAlign w:val="superscript"/>
    </w:rPr>
  </w:style>
  <w:style w:type="character" w:customStyle="1" w:styleId="legamendingtext">
    <w:name w:val="legamendingtext"/>
    <w:rsid w:val="009E658E"/>
  </w:style>
  <w:style w:type="character" w:customStyle="1" w:styleId="legdslegrhslegp3textamend">
    <w:name w:val="legds legrhs legp3textamend"/>
    <w:rsid w:val="009E658E"/>
  </w:style>
  <w:style w:type="paragraph" w:customStyle="1" w:styleId="Bulletsspaced">
    <w:name w:val="Bullets (spaced)"/>
    <w:basedOn w:val="Normal"/>
    <w:link w:val="BulletsspacedChar"/>
    <w:autoRedefine/>
    <w:rsid w:val="009E658E"/>
    <w:pPr>
      <w:numPr>
        <w:numId w:val="17"/>
      </w:numPr>
      <w:tabs>
        <w:tab w:val="clear" w:pos="1080"/>
        <w:tab w:val="left" w:pos="567"/>
      </w:tabs>
      <w:spacing w:before="120" w:after="0" w:line="240" w:lineRule="auto"/>
      <w:ind w:left="924" w:hanging="357"/>
    </w:pPr>
    <w:rPr>
      <w:rFonts w:ascii="Tahoma" w:hAnsi="Tahoma"/>
      <w:color w:val="000000"/>
      <w:sz w:val="24"/>
      <w:szCs w:val="24"/>
    </w:rPr>
  </w:style>
  <w:style w:type="paragraph" w:customStyle="1" w:styleId="Bulletsdashes">
    <w:name w:val="Bullets (dashes)"/>
    <w:basedOn w:val="Bulletsspaced"/>
    <w:rsid w:val="009E658E"/>
    <w:pPr>
      <w:numPr>
        <w:numId w:val="16"/>
      </w:numPr>
      <w:tabs>
        <w:tab w:val="clear" w:pos="1627"/>
        <w:tab w:val="left" w:pos="1247"/>
      </w:tabs>
      <w:spacing w:after="60"/>
      <w:ind w:left="1247" w:hanging="340"/>
    </w:pPr>
  </w:style>
  <w:style w:type="paragraph" w:customStyle="1" w:styleId="Bulletsdashes-lastbullet">
    <w:name w:val="Bullets (dashes) - last bullet"/>
    <w:basedOn w:val="Bulletsdashes"/>
    <w:next w:val="Normal"/>
    <w:rsid w:val="009E658E"/>
    <w:pPr>
      <w:spacing w:after="240"/>
    </w:pPr>
  </w:style>
  <w:style w:type="character" w:customStyle="1" w:styleId="BulletsspacedChar">
    <w:name w:val="Bullets (spaced) Char"/>
    <w:link w:val="Bulletsspaced"/>
    <w:locked/>
    <w:rsid w:val="009E658E"/>
    <w:rPr>
      <w:rFonts w:ascii="Tahoma" w:eastAsia="Times New Roman" w:hAnsi="Tahoma" w:cs="Times New Roman"/>
      <w:color w:val="000000"/>
      <w:sz w:val="24"/>
      <w:szCs w:val="24"/>
    </w:rPr>
  </w:style>
  <w:style w:type="paragraph" w:customStyle="1" w:styleId="Char">
    <w:name w:val="Char"/>
    <w:basedOn w:val="Normal"/>
    <w:rsid w:val="009E658E"/>
    <w:pPr>
      <w:spacing w:line="240" w:lineRule="exact"/>
    </w:pPr>
    <w:rPr>
      <w:rFonts w:ascii="Verdana" w:eastAsia="MS Mincho" w:hAnsi="Verdana"/>
      <w:sz w:val="20"/>
      <w:szCs w:val="20"/>
    </w:rPr>
  </w:style>
  <w:style w:type="table" w:styleId="TableGrid">
    <w:name w:val="Table Grid"/>
    <w:basedOn w:val="TableNormal"/>
    <w:rsid w:val="009E65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58E"/>
    <w:pPr>
      <w:ind w:left="720"/>
      <w:contextualSpacing/>
    </w:pPr>
  </w:style>
  <w:style w:type="character" w:customStyle="1" w:styleId="Heading2Char">
    <w:name w:val="Heading 2 Char"/>
    <w:link w:val="Heading2"/>
    <w:uiPriority w:val="9"/>
    <w:semiHidden/>
    <w:rsid w:val="00250A3B"/>
    <w:rPr>
      <w:rFonts w:ascii="Calibri Light" w:eastAsia="Times New Roman" w:hAnsi="Calibri Light" w:cs="Times New Roman"/>
      <w:color w:val="2E74B5"/>
      <w:sz w:val="28"/>
      <w:szCs w:val="28"/>
    </w:rPr>
  </w:style>
  <w:style w:type="character" w:customStyle="1" w:styleId="Heading3Char">
    <w:name w:val="Heading 3 Char"/>
    <w:link w:val="Heading3"/>
    <w:uiPriority w:val="9"/>
    <w:semiHidden/>
    <w:rsid w:val="00250A3B"/>
    <w:rPr>
      <w:rFonts w:ascii="Calibri Light" w:eastAsia="Times New Roman" w:hAnsi="Calibri Light" w:cs="Times New Roman"/>
      <w:color w:val="404040"/>
      <w:sz w:val="26"/>
      <w:szCs w:val="26"/>
    </w:rPr>
  </w:style>
  <w:style w:type="character" w:customStyle="1" w:styleId="Heading4Char">
    <w:name w:val="Heading 4 Char"/>
    <w:link w:val="Heading4"/>
    <w:uiPriority w:val="9"/>
    <w:semiHidden/>
    <w:rsid w:val="00250A3B"/>
    <w:rPr>
      <w:rFonts w:ascii="Calibri Light" w:eastAsia="Times New Roman" w:hAnsi="Calibri Light" w:cs="Times New Roman"/>
      <w:sz w:val="24"/>
      <w:szCs w:val="24"/>
    </w:rPr>
  </w:style>
  <w:style w:type="character" w:customStyle="1" w:styleId="Heading5Char">
    <w:name w:val="Heading 5 Char"/>
    <w:link w:val="Heading5"/>
    <w:uiPriority w:val="9"/>
    <w:semiHidden/>
    <w:rsid w:val="00250A3B"/>
    <w:rPr>
      <w:rFonts w:ascii="Calibri Light" w:eastAsia="Times New Roman" w:hAnsi="Calibri Light" w:cs="Times New Roman"/>
      <w:i/>
      <w:iCs/>
      <w:sz w:val="22"/>
      <w:szCs w:val="22"/>
    </w:rPr>
  </w:style>
  <w:style w:type="character" w:customStyle="1" w:styleId="Heading6Char">
    <w:name w:val="Heading 6 Char"/>
    <w:link w:val="Heading6"/>
    <w:uiPriority w:val="9"/>
    <w:semiHidden/>
    <w:rsid w:val="00250A3B"/>
    <w:rPr>
      <w:rFonts w:ascii="Calibri Light" w:eastAsia="Times New Roman" w:hAnsi="Calibri Light" w:cs="Times New Roman"/>
      <w:color w:val="595959"/>
    </w:rPr>
  </w:style>
  <w:style w:type="character" w:customStyle="1" w:styleId="Heading7Char">
    <w:name w:val="Heading 7 Char"/>
    <w:link w:val="Heading7"/>
    <w:uiPriority w:val="9"/>
    <w:semiHidden/>
    <w:rsid w:val="00250A3B"/>
    <w:rPr>
      <w:rFonts w:ascii="Calibri Light" w:eastAsia="Times New Roman" w:hAnsi="Calibri Light" w:cs="Times New Roman"/>
      <w:i/>
      <w:iCs/>
      <w:color w:val="595959"/>
    </w:rPr>
  </w:style>
  <w:style w:type="character" w:customStyle="1" w:styleId="Heading8Char">
    <w:name w:val="Heading 8 Char"/>
    <w:link w:val="Heading8"/>
    <w:uiPriority w:val="9"/>
    <w:semiHidden/>
    <w:rsid w:val="00250A3B"/>
    <w:rPr>
      <w:rFonts w:ascii="Calibri Light" w:eastAsia="Times New Roman" w:hAnsi="Calibri Light" w:cs="Times New Roman"/>
      <w:smallCaps/>
      <w:color w:val="595959"/>
    </w:rPr>
  </w:style>
  <w:style w:type="character" w:customStyle="1" w:styleId="Heading9Char">
    <w:name w:val="Heading 9 Char"/>
    <w:link w:val="Heading9"/>
    <w:uiPriority w:val="9"/>
    <w:semiHidden/>
    <w:rsid w:val="00250A3B"/>
    <w:rPr>
      <w:rFonts w:ascii="Calibri Light" w:eastAsia="Times New Roman" w:hAnsi="Calibri Light" w:cs="Times New Roman"/>
      <w:i/>
      <w:iCs/>
      <w:smallCaps/>
      <w:color w:val="595959"/>
    </w:rPr>
  </w:style>
  <w:style w:type="paragraph" w:styleId="Caption">
    <w:name w:val="caption"/>
    <w:basedOn w:val="Normal"/>
    <w:next w:val="Normal"/>
    <w:uiPriority w:val="35"/>
    <w:semiHidden/>
    <w:unhideWhenUsed/>
    <w:qFormat/>
    <w:rsid w:val="00250A3B"/>
    <w:pPr>
      <w:spacing w:line="240" w:lineRule="auto"/>
    </w:pPr>
    <w:rPr>
      <w:b/>
      <w:bCs/>
      <w:color w:val="404040"/>
      <w:sz w:val="20"/>
      <w:szCs w:val="20"/>
    </w:rPr>
  </w:style>
  <w:style w:type="paragraph" w:styleId="Subtitle">
    <w:name w:val="Subtitle"/>
    <w:basedOn w:val="Normal"/>
    <w:next w:val="Normal"/>
    <w:link w:val="SubtitleChar"/>
    <w:uiPriority w:val="11"/>
    <w:qFormat/>
    <w:rsid w:val="00250A3B"/>
    <w:pPr>
      <w:numPr>
        <w:ilvl w:val="1"/>
      </w:numPr>
      <w:spacing w:after="240" w:line="240" w:lineRule="auto"/>
    </w:pPr>
    <w:rPr>
      <w:rFonts w:ascii="Calibri Light" w:hAnsi="Calibri Light"/>
      <w:color w:val="404040"/>
      <w:sz w:val="30"/>
      <w:szCs w:val="30"/>
    </w:rPr>
  </w:style>
  <w:style w:type="character" w:customStyle="1" w:styleId="SubtitleChar">
    <w:name w:val="Subtitle Char"/>
    <w:link w:val="Subtitle"/>
    <w:uiPriority w:val="11"/>
    <w:rsid w:val="00250A3B"/>
    <w:rPr>
      <w:rFonts w:ascii="Calibri Light" w:eastAsia="Times New Roman" w:hAnsi="Calibri Light" w:cs="Times New Roman"/>
      <w:color w:val="404040"/>
      <w:sz w:val="30"/>
      <w:szCs w:val="30"/>
    </w:rPr>
  </w:style>
  <w:style w:type="character" w:styleId="Strong">
    <w:name w:val="Strong"/>
    <w:uiPriority w:val="22"/>
    <w:qFormat/>
    <w:rsid w:val="00250A3B"/>
    <w:rPr>
      <w:b/>
      <w:bCs/>
    </w:rPr>
  </w:style>
  <w:style w:type="paragraph" w:styleId="NoSpacing">
    <w:name w:val="No Spacing"/>
    <w:link w:val="NoSpacingChar"/>
    <w:uiPriority w:val="1"/>
    <w:qFormat/>
    <w:rsid w:val="00250A3B"/>
    <w:rPr>
      <w:sz w:val="21"/>
      <w:szCs w:val="21"/>
      <w:lang w:eastAsia="en-US"/>
    </w:rPr>
  </w:style>
  <w:style w:type="paragraph" w:styleId="Quote">
    <w:name w:val="Quote"/>
    <w:basedOn w:val="Normal"/>
    <w:next w:val="Normal"/>
    <w:link w:val="QuoteChar"/>
    <w:uiPriority w:val="29"/>
    <w:qFormat/>
    <w:rsid w:val="00250A3B"/>
    <w:pPr>
      <w:spacing w:before="240" w:after="240" w:line="252" w:lineRule="auto"/>
      <w:ind w:left="864" w:right="864"/>
      <w:jc w:val="center"/>
    </w:pPr>
    <w:rPr>
      <w:i/>
      <w:iCs/>
    </w:rPr>
  </w:style>
  <w:style w:type="character" w:customStyle="1" w:styleId="QuoteChar">
    <w:name w:val="Quote Char"/>
    <w:link w:val="Quote"/>
    <w:uiPriority w:val="29"/>
    <w:rsid w:val="00250A3B"/>
    <w:rPr>
      <w:i/>
      <w:iCs/>
    </w:rPr>
  </w:style>
  <w:style w:type="paragraph" w:styleId="IntenseQuote">
    <w:name w:val="Intense Quote"/>
    <w:basedOn w:val="Normal"/>
    <w:next w:val="Normal"/>
    <w:link w:val="IntenseQuoteChar"/>
    <w:uiPriority w:val="30"/>
    <w:qFormat/>
    <w:rsid w:val="00250A3B"/>
    <w:pPr>
      <w:spacing w:before="100" w:beforeAutospacing="1" w:after="240"/>
      <w:ind w:left="864" w:right="864"/>
      <w:jc w:val="center"/>
    </w:pPr>
    <w:rPr>
      <w:rFonts w:ascii="Calibri Light" w:hAnsi="Calibri Light"/>
      <w:color w:val="5B9BD5"/>
      <w:sz w:val="28"/>
      <w:szCs w:val="28"/>
    </w:rPr>
  </w:style>
  <w:style w:type="character" w:customStyle="1" w:styleId="IntenseQuoteChar">
    <w:name w:val="Intense Quote Char"/>
    <w:link w:val="IntenseQuote"/>
    <w:uiPriority w:val="30"/>
    <w:rsid w:val="00250A3B"/>
    <w:rPr>
      <w:rFonts w:ascii="Calibri Light" w:eastAsia="Times New Roman" w:hAnsi="Calibri Light" w:cs="Times New Roman"/>
      <w:color w:val="5B9BD5"/>
      <w:sz w:val="28"/>
      <w:szCs w:val="28"/>
    </w:rPr>
  </w:style>
  <w:style w:type="character" w:styleId="SubtleEmphasis">
    <w:name w:val="Subtle Emphasis"/>
    <w:uiPriority w:val="19"/>
    <w:qFormat/>
    <w:rsid w:val="00250A3B"/>
    <w:rPr>
      <w:i/>
      <w:iCs/>
      <w:color w:val="595959"/>
    </w:rPr>
  </w:style>
  <w:style w:type="character" w:styleId="IntenseEmphasis">
    <w:name w:val="Intense Emphasis"/>
    <w:uiPriority w:val="21"/>
    <w:qFormat/>
    <w:rsid w:val="00250A3B"/>
    <w:rPr>
      <w:b/>
      <w:bCs/>
      <w:i/>
      <w:iCs/>
    </w:rPr>
  </w:style>
  <w:style w:type="character" w:styleId="SubtleReference">
    <w:name w:val="Subtle Reference"/>
    <w:uiPriority w:val="31"/>
    <w:qFormat/>
    <w:rsid w:val="00250A3B"/>
    <w:rPr>
      <w:smallCaps/>
      <w:color w:val="404040"/>
    </w:rPr>
  </w:style>
  <w:style w:type="character" w:styleId="IntenseReference">
    <w:name w:val="Intense Reference"/>
    <w:uiPriority w:val="32"/>
    <w:qFormat/>
    <w:rsid w:val="00250A3B"/>
    <w:rPr>
      <w:b/>
      <w:bCs/>
      <w:smallCaps/>
      <w:u w:val="single"/>
    </w:rPr>
  </w:style>
  <w:style w:type="character" w:styleId="BookTitle">
    <w:name w:val="Book Title"/>
    <w:uiPriority w:val="33"/>
    <w:qFormat/>
    <w:rsid w:val="00250A3B"/>
    <w:rPr>
      <w:b/>
      <w:bCs/>
      <w:smallCaps/>
    </w:rPr>
  </w:style>
  <w:style w:type="paragraph" w:styleId="TOCHeading">
    <w:name w:val="TOC Heading"/>
    <w:basedOn w:val="Heading1"/>
    <w:next w:val="Normal"/>
    <w:uiPriority w:val="39"/>
    <w:semiHidden/>
    <w:unhideWhenUsed/>
    <w:qFormat/>
    <w:rsid w:val="00250A3B"/>
    <w:pPr>
      <w:outlineLvl w:val="9"/>
    </w:pPr>
  </w:style>
  <w:style w:type="character" w:customStyle="1" w:styleId="NoSpacingChar">
    <w:name w:val="No Spacing Char"/>
    <w:basedOn w:val="DefaultParagraphFont"/>
    <w:link w:val="NoSpacing"/>
    <w:uiPriority w:val="1"/>
    <w:rsid w:val="00963994"/>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governance-handbook" TargetMode="External"/><Relationship Id="rId21" Type="http://schemas.openxmlformats.org/officeDocument/2006/relationships/hyperlink" Target="https://www.gov.uk/government/publications/governance-handbook" TargetMode="External"/><Relationship Id="rId42" Type="http://schemas.openxmlformats.org/officeDocument/2006/relationships/hyperlink" Target="https://www.gov.uk/government/publications/behaviour-and-discipline-in-schools" TargetMode="External"/><Relationship Id="rId63" Type="http://schemas.openxmlformats.org/officeDocument/2006/relationships/hyperlink" Target="http://www.leeds.gov.uk/docs/Leedsscheme%202014-15%20(final)%20Oct2014.pdf" TargetMode="External"/><Relationship Id="rId84" Type="http://schemas.openxmlformats.org/officeDocument/2006/relationships/hyperlink" Target="http://www.legislation.gov.uk/uksi/2012/115/pdfs/uksi_20120115_en.pdf" TargetMode="External"/><Relationship Id="rId138" Type="http://schemas.openxmlformats.org/officeDocument/2006/relationships/hyperlink" Target="https://www.gov.uk/government/publications/governance-handbook" TargetMode="External"/><Relationship Id="rId107" Type="http://schemas.openxmlformats.org/officeDocument/2006/relationships/hyperlink" Target="https://www.gov.uk/government/uploads/system/uploads/attachment_data/file/417895/Careers_Guidance_Schools_Guidance_March_2015.pdf" TargetMode="External"/><Relationship Id="rId11" Type="http://schemas.openxmlformats.org/officeDocument/2006/relationships/hyperlink" Target="https://www.gov.uk/government/publications/governance-handbook" TargetMode="External"/><Relationship Id="rId32" Type="http://schemas.openxmlformats.org/officeDocument/2006/relationships/hyperlink" Target="https://www.gov.uk/government/publications/governance-handbook" TargetMode="External"/><Relationship Id="rId53" Type="http://schemas.openxmlformats.org/officeDocument/2006/relationships/hyperlink" Target="https://www.gov.uk/government/publications/schools-financial-value-standard-sfvs/2019-to-2020-checklist-guidance" TargetMode="External"/><Relationship Id="rId74" Type="http://schemas.openxmlformats.org/officeDocument/2006/relationships/hyperlink" Target="https://www.gov.uk/government/publications/governance-handbook" TargetMode="External"/><Relationship Id="rId128" Type="http://schemas.openxmlformats.org/officeDocument/2006/relationships/hyperlink" Target="https://www.gov.uk/government/publications/supporting-pupils-at-school-with-medical-conditions--3" TargetMode="External"/><Relationship Id="rId149" Type="http://schemas.openxmlformats.org/officeDocument/2006/relationships/hyperlink" Target="https://www.gov.uk/government/publications/governance-handbook" TargetMode="External"/><Relationship Id="rId5" Type="http://schemas.openxmlformats.org/officeDocument/2006/relationships/webSettings" Target="webSettings.xml"/><Relationship Id="rId95" Type="http://schemas.openxmlformats.org/officeDocument/2006/relationships/hyperlink" Target="http://www.leeds.gov.uk/docs/Leedsscheme%202014-15%20(final)%20Oct2014.pdf" TargetMode="External"/><Relationship Id="rId22" Type="http://schemas.openxmlformats.org/officeDocument/2006/relationships/hyperlink" Target="https://www.gov.uk/government/publications/governance-handbook" TargetMode="External"/><Relationship Id="rId27" Type="http://schemas.openxmlformats.org/officeDocument/2006/relationships/hyperlink" Target="http://www.google.co.uk/url?url=http://www.legislation.gov.uk/uksi/2009/2680/pdfs/uksi_20092680_en.pdf&amp;rct=j&amp;frm=1&amp;q=&amp;esrc=s&amp;sa=U&amp;ei=aQOPU7KsI8OK7Aas_YGoAg&amp;ved=0CBoQFjAA&amp;usg=AFQjCNEuJfxHA6mE0TA89TSJjPtmgBKkew" TargetMode="External"/><Relationship Id="rId43" Type="http://schemas.openxmlformats.org/officeDocument/2006/relationships/hyperlink" Target="https://www.gov.uk/government/publications/governance-handbook" TargetMode="External"/><Relationship Id="rId48" Type="http://schemas.openxmlformats.org/officeDocument/2006/relationships/hyperlink" Target="http://www.leeds.gov.uk/docs/Leedsscheme%202014-15%20(final)%20Oct2014.pdf" TargetMode="External"/><Relationship Id="rId64" Type="http://schemas.openxmlformats.org/officeDocument/2006/relationships/hyperlink" Target="https://www.gov.uk/government/publications/governance-handbook" TargetMode="External"/><Relationship Id="rId69" Type="http://schemas.openxmlformats.org/officeDocument/2006/relationships/hyperlink" Target="https://www.gov.uk/government/publications/governance-handbook" TargetMode="External"/><Relationship Id="rId113" Type="http://schemas.openxmlformats.org/officeDocument/2006/relationships/hyperlink" Target="https://www.gov.uk/government/publications/key-stage-2-assessment-and-reporting-arrangements-ara/reporting-to-parents--5" TargetMode="External"/><Relationship Id="rId118" Type="http://schemas.openxmlformats.org/officeDocument/2006/relationships/hyperlink" Target="https://www.gov.uk/government/uploads/system/uploads/attachment_data/file/398815/SEND_Code_of_Practice_January_2015.pdf" TargetMode="External"/><Relationship Id="rId134" Type="http://schemas.openxmlformats.org/officeDocument/2006/relationships/hyperlink" Target="http://www.legislation.gov.uk/ukpga/2006/40/contents" TargetMode="External"/><Relationship Id="rId139" Type="http://schemas.openxmlformats.org/officeDocument/2006/relationships/hyperlink" Target="https://www.gov.uk/government/publications/governance-handbook" TargetMode="External"/><Relationship Id="rId80" Type="http://schemas.openxmlformats.org/officeDocument/2006/relationships/hyperlink" Target="http://www.legislation.gov.uk/uksi/2012/431/pdfs/uksi_20120431_en.pdf" TargetMode="External"/><Relationship Id="rId85" Type="http://schemas.openxmlformats.org/officeDocument/2006/relationships/hyperlink" Target="http://www.legislation.gov.uk/uksi/2012/431/pdfs/uksi_20120431_en.pdf" TargetMode="External"/><Relationship Id="rId150" Type="http://schemas.openxmlformats.org/officeDocument/2006/relationships/hyperlink" Target="http://www.legislation.gov.uk/ukpga/1998/31/section/88" TargetMode="External"/><Relationship Id="rId155" Type="http://schemas.openxmlformats.org/officeDocument/2006/relationships/fontTable" Target="fontTable.xml"/><Relationship Id="rId12" Type="http://schemas.openxmlformats.org/officeDocument/2006/relationships/hyperlink" Target="http://www.legislation.gov.uk/ukpga/2011/21/contents/enacted" TargetMode="External"/><Relationship Id="rId17" Type="http://schemas.openxmlformats.org/officeDocument/2006/relationships/hyperlink" Target="https://www.gov.uk/government/collections/departmental-advice-schools" TargetMode="External"/><Relationship Id="rId33" Type="http://schemas.openxmlformats.org/officeDocument/2006/relationships/hyperlink" Target="http://www.legislation.gov.uk/uksi/1999/2506/pdfs/uksi_19992506_en.pdf" TargetMode="External"/><Relationship Id="rId38" Type="http://schemas.openxmlformats.org/officeDocument/2006/relationships/hyperlink" Target="https://www.gov.uk/government/publications/supporting-pupils-at-school-with-medical-conditions--3" TargetMode="External"/><Relationship Id="rId59" Type="http://schemas.openxmlformats.org/officeDocument/2006/relationships/hyperlink" Target="https://www.gov.uk/government/publications/governance-handbook" TargetMode="External"/><Relationship Id="rId103" Type="http://schemas.openxmlformats.org/officeDocument/2006/relationships/hyperlink" Target="https://www.gov.uk/early-years-foundation-stage" TargetMode="External"/><Relationship Id="rId108" Type="http://schemas.openxmlformats.org/officeDocument/2006/relationships/hyperlink" Target="https://www.gov.uk/government/publications/governance-handbook" TargetMode="External"/><Relationship Id="rId124" Type="http://schemas.openxmlformats.org/officeDocument/2006/relationships/hyperlink" Target="https://www.gov.uk/government/uploads/system/uploads/attachment_data/file/418686/Keeping_children_safe_in_education.pdf" TargetMode="External"/><Relationship Id="rId129" Type="http://schemas.openxmlformats.org/officeDocument/2006/relationships/hyperlink" Target="https://www.gov.uk/government/publications/governance-handbook" TargetMode="External"/><Relationship Id="rId54" Type="http://schemas.openxmlformats.org/officeDocument/2006/relationships/hyperlink" Target="http://www.legislation.gov.uk/ukpga/1996/56/contents" TargetMode="External"/><Relationship Id="rId70" Type="http://schemas.openxmlformats.org/officeDocument/2006/relationships/hyperlink" Target="http://www.legislation.gov.uk/ukpga/2000/36/pdfs/ukpga_20000036_en.pdf" TargetMode="External"/><Relationship Id="rId75" Type="http://schemas.openxmlformats.org/officeDocument/2006/relationships/hyperlink" Target="http://www.legislation.gov.uk/uksi/2009/2680/contents/made" TargetMode="External"/><Relationship Id="rId91" Type="http://schemas.openxmlformats.org/officeDocument/2006/relationships/hyperlink" Target="https://www.gov.uk/government/publications/governance-handbook" TargetMode="External"/><Relationship Id="rId96" Type="http://schemas.openxmlformats.org/officeDocument/2006/relationships/hyperlink" Target="http://www.leeds.gov.uk/docs/Leedsscheme%202014-15%20(final)%20Oct2014.pdf" TargetMode="External"/><Relationship Id="rId140" Type="http://schemas.openxmlformats.org/officeDocument/2006/relationships/hyperlink" Target="http://www.legislation.gov.uk/ukpga/2010/15/pdfs/ukpga_20100015_en.pdf" TargetMode="External"/><Relationship Id="rId145" Type="http://schemas.openxmlformats.org/officeDocument/2006/relationships/hyperlink" Target="http://www.legislation.gov.uk/ukpga/2002/32/section/2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eds.gov.uk/docs/Leedsscheme%202014-15%20(final)%20Oct2014.pdf" TargetMode="External"/><Relationship Id="rId28" Type="http://schemas.openxmlformats.org/officeDocument/2006/relationships/hyperlink" Target="http://www.legislation.gov.uk/uksi/2013/1940/contents/made" TargetMode="External"/><Relationship Id="rId49" Type="http://schemas.openxmlformats.org/officeDocument/2006/relationships/hyperlink" Target="http://www.leeds.gov.uk/docs/Leedsscheme%202014-15%20(final)%20Oct2014.pdf" TargetMode="External"/><Relationship Id="rId114" Type="http://schemas.openxmlformats.org/officeDocument/2006/relationships/hyperlink" Target="https://www.gov.uk/government/publications/governance-handbook" TargetMode="External"/><Relationship Id="rId119" Type="http://schemas.openxmlformats.org/officeDocument/2006/relationships/hyperlink" Target="http://www.google.co.uk/url?url=http://www.legislation.gov.uk/uksi/1999/2506/contents/made&amp;rct=j&amp;frm=1&amp;q=&amp;esrc=s&amp;sa=U&amp;ei=I6qhU6D0Oc2v7Aba3IHwBw&amp;ved=0CBYQFjAA&amp;usg=AFQjCNHtGnnByet89-hRtAghQPyFHQjWPg" TargetMode="External"/><Relationship Id="rId44" Type="http://schemas.openxmlformats.org/officeDocument/2006/relationships/hyperlink" Target="http://www.legislation.gov.uk/uksi/2012/1124/pdfs/uksi_20121124_en.pdf" TargetMode="External"/><Relationship Id="rId60" Type="http://schemas.openxmlformats.org/officeDocument/2006/relationships/hyperlink" Target="https://www.gov.uk/government/publications/governance-handbook" TargetMode="External"/><Relationship Id="rId65" Type="http://schemas.openxmlformats.org/officeDocument/2006/relationships/hyperlink" Target="https://www.gov.uk/government/publications/governance-handbook" TargetMode="External"/><Relationship Id="rId81" Type="http://schemas.openxmlformats.org/officeDocument/2006/relationships/hyperlink" Target="http://www.legislation.gov.uk/uksi/2012/115/pdfs/uksi_20120115_en.pdf" TargetMode="External"/><Relationship Id="rId86" Type="http://schemas.openxmlformats.org/officeDocument/2006/relationships/hyperlink" Target="http://www.legislation.gov.uk/uksi/2012/115/pdfs/uksi_20120115_en.pdf" TargetMode="External"/><Relationship Id="rId130" Type="http://schemas.openxmlformats.org/officeDocument/2006/relationships/hyperlink" Target="https://www.gov.uk/government/publications/governance-handbook" TargetMode="External"/><Relationship Id="rId135" Type="http://schemas.openxmlformats.org/officeDocument/2006/relationships/hyperlink" Target="https://www.gov.uk/government/publications/governance-handbook" TargetMode="External"/><Relationship Id="rId151" Type="http://schemas.openxmlformats.org/officeDocument/2006/relationships/hyperlink" Target="https://www.gov.uk/government/uploads/system/uploads/attachment_data/file/389388/School_Admissions_Code_2014_-_19_Dec.pdf" TargetMode="External"/><Relationship Id="rId156" Type="http://schemas.openxmlformats.org/officeDocument/2006/relationships/theme" Target="theme/theme1.xml"/><Relationship Id="rId13" Type="http://schemas.openxmlformats.org/officeDocument/2006/relationships/hyperlink" Target="http://www.legislation.gov.uk/uksi/2012/1124/made" TargetMode="External"/><Relationship Id="rId18" Type="http://schemas.openxmlformats.org/officeDocument/2006/relationships/hyperlink" Target="http://www.leeds.gov.uk/docs/Leedsscheme%202014-15%20(final)%20Oct2014.pdf" TargetMode="External"/><Relationship Id="rId39" Type="http://schemas.openxmlformats.org/officeDocument/2006/relationships/hyperlink" Target="https://www.gov.uk/government/publications/governance-handbook" TargetMode="External"/><Relationship Id="rId109" Type="http://schemas.openxmlformats.org/officeDocument/2006/relationships/hyperlink" Target="http://www.legislation.gov.uk/ukpga/2011/21/contents" TargetMode="External"/><Relationship Id="rId34" Type="http://schemas.openxmlformats.org/officeDocument/2006/relationships/hyperlink" Target="https://www.gov.uk/government/uploads/system/uploads/attachment_data/file/398815/SEND_Code_of_Practice_January_2015.pdf" TargetMode="External"/><Relationship Id="rId50" Type="http://schemas.openxmlformats.org/officeDocument/2006/relationships/hyperlink" Target="http://www.leeds.gov.uk/docs/Leedsscheme%202014-15%20(final)%20Oct2014.pdf" TargetMode="External"/><Relationship Id="rId55" Type="http://schemas.openxmlformats.org/officeDocument/2006/relationships/hyperlink" Target="http://www.legislation.gov.uk/uksi/2012/1124/regulation/2/made" TargetMode="External"/><Relationship Id="rId76" Type="http://schemas.openxmlformats.org/officeDocument/2006/relationships/hyperlink" Target="http://www.legislation.gov.uk/uksi/2013/1940/pdfs/uksi_20131940_en.pdf" TargetMode="External"/><Relationship Id="rId97" Type="http://schemas.openxmlformats.org/officeDocument/2006/relationships/hyperlink" Target="https://www.gov.uk/government/publications/governance-handbook" TargetMode="External"/><Relationship Id="rId104" Type="http://schemas.openxmlformats.org/officeDocument/2006/relationships/hyperlink" Target="https://www.gov.uk/government/publications/governance-handbook" TargetMode="External"/><Relationship Id="rId120" Type="http://schemas.openxmlformats.org/officeDocument/2006/relationships/hyperlink" Target="https://www.gov.uk/government/publications/governance-handbook" TargetMode="External"/><Relationship Id="rId125" Type="http://schemas.openxmlformats.org/officeDocument/2006/relationships/hyperlink" Target="https://www.gov.uk/government/publications/governance-handbook" TargetMode="External"/><Relationship Id="rId141" Type="http://schemas.openxmlformats.org/officeDocument/2006/relationships/hyperlink" Target="http://www.legislation.gov.uk/uksi/2005/3221/pdfs/uksi_20053221_en.pdf" TargetMode="External"/><Relationship Id="rId146" Type="http://schemas.openxmlformats.org/officeDocument/2006/relationships/hyperlink" Target="https://www.gov.uk/government/uploads/system/uploads/attachment_data/file/346867/School_Complaints_Toolkit_2014.pdf" TargetMode="External"/><Relationship Id="rId7" Type="http://schemas.openxmlformats.org/officeDocument/2006/relationships/endnotes" Target="endnotes.xml"/><Relationship Id="rId71" Type="http://schemas.openxmlformats.org/officeDocument/2006/relationships/hyperlink" Target="https://ico.org.uk/for-organisations/education/" TargetMode="External"/><Relationship Id="rId92" Type="http://schemas.openxmlformats.org/officeDocument/2006/relationships/hyperlink" Target="http://www.schoolpropertymatters.co.uk/wp-content/uploads/2013/01/Compliance-Monitoring-in-Council-Buildings.pdf" TargetMode="External"/><Relationship Id="rId2" Type="http://schemas.openxmlformats.org/officeDocument/2006/relationships/numbering" Target="numbering.xml"/><Relationship Id="rId29" Type="http://schemas.openxmlformats.org/officeDocument/2006/relationships/hyperlink" Target="https://www.gov.uk/government/publications/governance-handbook" TargetMode="External"/><Relationship Id="rId24" Type="http://schemas.openxmlformats.org/officeDocument/2006/relationships/hyperlink" Target="http://www.leeds.gov.uk/docs/Leedsscheme%202014-15%20(final)%20Oct2014.pdf" TargetMode="External"/><Relationship Id="rId40" Type="http://schemas.openxmlformats.org/officeDocument/2006/relationships/hyperlink" Target="http://www.legislation.gov.uk/ukpga/2006/40/contents" TargetMode="External"/><Relationship Id="rId45" Type="http://schemas.openxmlformats.org/officeDocument/2006/relationships/hyperlink" Target="https://www.gov.uk/government/uploads/system/uploads/attachment_data/file/418202/The_Constitution_of_Governing_Bodies_of_Maintained_Schools_Stat_Guidance.pdf" TargetMode="External"/><Relationship Id="rId66" Type="http://schemas.openxmlformats.org/officeDocument/2006/relationships/hyperlink" Target="http://www.leeds.gov.uk/docs/Leedsscheme%202014-15%20(final)%20Oct2014.pdf" TargetMode="External"/><Relationship Id="rId87" Type="http://schemas.openxmlformats.org/officeDocument/2006/relationships/hyperlink" Target="https://www.gov.uk/government/publications/governance-handbook" TargetMode="External"/><Relationship Id="rId110" Type="http://schemas.openxmlformats.org/officeDocument/2006/relationships/hyperlink" Target="https://www.gov.uk/government/uploads/system/uploads/attachment_data/file/349300/Participation_of_Young_People_Statutory_Guidance.pdf" TargetMode="External"/><Relationship Id="rId115" Type="http://schemas.openxmlformats.org/officeDocument/2006/relationships/hyperlink" Target="https://www.gov.uk/government/uploads/system/uploads/attachment_data/file/418686/Keeping_children_safe_in_education.pdf" TargetMode="External"/><Relationship Id="rId131" Type="http://schemas.openxmlformats.org/officeDocument/2006/relationships/hyperlink" Target="https://www.gov.uk/government/uploads/system/uploads/attachment_data/file/414908/Final_EHWB_draft_20_03_15.pdf" TargetMode="External"/><Relationship Id="rId136" Type="http://schemas.openxmlformats.org/officeDocument/2006/relationships/hyperlink" Target="https://www.gov.uk/government/publications/sex-and-relationship-education" TargetMode="External"/><Relationship Id="rId61" Type="http://schemas.openxmlformats.org/officeDocument/2006/relationships/hyperlink" Target="https://www.gov.uk/government/publications/schools-financial-value-standard-sfvs/2019-to-2020-checklist-guidance" TargetMode="External"/><Relationship Id="rId82" Type="http://schemas.openxmlformats.org/officeDocument/2006/relationships/hyperlink" Target="https://www.gov.uk/government/publications/governance-handbook" TargetMode="External"/><Relationship Id="rId152" Type="http://schemas.openxmlformats.org/officeDocument/2006/relationships/hyperlink" Target="https://www.gov.uk/government/publications/governance-handbook" TargetMode="External"/><Relationship Id="rId19" Type="http://schemas.openxmlformats.org/officeDocument/2006/relationships/hyperlink" Target="https://www.gov.uk/government/uploads/system/uploads/attachment_data/file/284301/statutory_schools_policies.pdf" TargetMode="External"/><Relationship Id="rId14" Type="http://schemas.openxmlformats.org/officeDocument/2006/relationships/hyperlink" Target="http://www.legislation.gov.uk/uksi/2013/1624/made" TargetMode="External"/><Relationship Id="rId30" Type="http://schemas.openxmlformats.org/officeDocument/2006/relationships/hyperlink" Target="http://www.legislation.gov.uk/ukpga/2002/32/section/111" TargetMode="External"/><Relationship Id="rId35" Type="http://schemas.openxmlformats.org/officeDocument/2006/relationships/hyperlink" Target="https://www.gov.uk/government/publications/governance-handbook" TargetMode="External"/><Relationship Id="rId56" Type="http://schemas.openxmlformats.org/officeDocument/2006/relationships/hyperlink" Target="https://www.gov.uk/government/publications/governance-handbook" TargetMode="External"/><Relationship Id="rId77" Type="http://schemas.openxmlformats.org/officeDocument/2006/relationships/hyperlink" Target="https://www.gov.uk/government/publications/governance-handbook" TargetMode="External"/><Relationship Id="rId100" Type="http://schemas.openxmlformats.org/officeDocument/2006/relationships/hyperlink" Target="https://www.gov.uk/government/collections/national-curriculum" TargetMode="External"/><Relationship Id="rId105" Type="http://schemas.openxmlformats.org/officeDocument/2006/relationships/hyperlink" Target="http://www.legislation.gov.uk/ukpga/1998/31/section/70" TargetMode="External"/><Relationship Id="rId126" Type="http://schemas.openxmlformats.org/officeDocument/2006/relationships/hyperlink" Target="https://parentview.ofsted.gov.uk/" TargetMode="External"/><Relationship Id="rId147" Type="http://schemas.openxmlformats.org/officeDocument/2006/relationships/hyperlink" Target="https://www.gov.uk/government/publications/governance-handbook" TargetMode="External"/><Relationship Id="rId8" Type="http://schemas.openxmlformats.org/officeDocument/2006/relationships/image" Target="media/image1.jpeg"/><Relationship Id="rId51" Type="http://schemas.openxmlformats.org/officeDocument/2006/relationships/hyperlink" Target="http://www.leeds.gov.uk/docs/Leedsscheme%202014-15%20(final)%20Oct2014.pdf" TargetMode="External"/><Relationship Id="rId72" Type="http://schemas.openxmlformats.org/officeDocument/2006/relationships/hyperlink" Target="https://www.gov.uk/government/publications/governance-handbook" TargetMode="External"/><Relationship Id="rId93" Type="http://schemas.openxmlformats.org/officeDocument/2006/relationships/hyperlink" Target="https://www.gov.uk/government/uploads/system/uploads/attachment_data/file/417033/asbestos_managament_guidance.pdf" TargetMode="External"/><Relationship Id="rId98" Type="http://schemas.openxmlformats.org/officeDocument/2006/relationships/hyperlink" Target="https://www.gov.uk/government/uploads/system/uploads/attachment_data/file/335111/DfE_Health_and_Safety_Advice_06_02_14.pdf" TargetMode="External"/><Relationship Id="rId121" Type="http://schemas.openxmlformats.org/officeDocument/2006/relationships/hyperlink" Target="http://webarchive.nationalarchives.gov.uk/20130401151715/https:/www.education.gov.uk/publications/standard/publicationdetail/page1/dcsf-01046-2009" TargetMode="External"/><Relationship Id="rId142" Type="http://schemas.openxmlformats.org/officeDocument/2006/relationships/hyperlink" Target="https://www.gov.uk/government/publications/standards-for-school-food-in-england" TargetMode="External"/><Relationship Id="rId3" Type="http://schemas.openxmlformats.org/officeDocument/2006/relationships/styles" Target="styles.xml"/><Relationship Id="rId25" Type="http://schemas.openxmlformats.org/officeDocument/2006/relationships/hyperlink" Target="http://www.leeds.gov.uk/docs/Leedsscheme%202014-15%20(final)%20Oct2014.pdf" TargetMode="External"/><Relationship Id="rId46" Type="http://schemas.openxmlformats.org/officeDocument/2006/relationships/hyperlink" Target="https://www.gov.uk/government/publications/governance-handbook" TargetMode="External"/><Relationship Id="rId67" Type="http://schemas.openxmlformats.org/officeDocument/2006/relationships/hyperlink" Target="https://publications.parliament.uk/pa/bills/cbill/2017-2019/0153/18153.pdf" TargetMode="External"/><Relationship Id="rId116" Type="http://schemas.openxmlformats.org/officeDocument/2006/relationships/hyperlink" Target="https://www.gov.uk/government/uploads/system/uploads/attachment_data/file/417943/Prevent_Duty_Guidance_England_Wales.pdf" TargetMode="External"/><Relationship Id="rId137" Type="http://schemas.openxmlformats.org/officeDocument/2006/relationships/hyperlink" Target="http://www.legislation.gov.uk/ukpga/1996/56/section/404" TargetMode="External"/><Relationship Id="rId20" Type="http://schemas.openxmlformats.org/officeDocument/2006/relationships/hyperlink" Target="https://www.gov.uk/government/publications/governance-handbook" TargetMode="External"/><Relationship Id="rId41" Type="http://schemas.openxmlformats.org/officeDocument/2006/relationships/hyperlink" Target="https://www.gov.uk/government/publications/behaviour-and-discipline-in-schools" TargetMode="External"/><Relationship Id="rId62" Type="http://schemas.openxmlformats.org/officeDocument/2006/relationships/hyperlink" Target="http://www.leeds.gov.uk/docs/Leedsscheme%202014-15%20(final)%20Oct2014.pdf" TargetMode="External"/><Relationship Id="rId83" Type="http://schemas.openxmlformats.org/officeDocument/2006/relationships/hyperlink" Target="https://www.gov.uk/government/publications/governance-handbook" TargetMode="External"/><Relationship Id="rId88" Type="http://schemas.openxmlformats.org/officeDocument/2006/relationships/hyperlink" Target="http://www.legislation.gov.uk/ukpga/1974/37/section/3" TargetMode="External"/><Relationship Id="rId111" Type="http://schemas.openxmlformats.org/officeDocument/2006/relationships/hyperlink" Target="https://www.gov.uk/government/publications/governance-handbook" TargetMode="External"/><Relationship Id="rId132" Type="http://schemas.openxmlformats.org/officeDocument/2006/relationships/hyperlink" Target="https://www.gov.uk/government/publications/governance-handbook" TargetMode="External"/><Relationship Id="rId153" Type="http://schemas.openxmlformats.org/officeDocument/2006/relationships/footer" Target="footer1.xml"/><Relationship Id="rId15" Type="http://schemas.openxmlformats.org/officeDocument/2006/relationships/hyperlink" Target="https://www.gov.uk/government/uploads/system/uploads/attachment_data/file/357068/statutory_schools_policies_Sept_14_FINAL.pdf" TargetMode="External"/><Relationship Id="rId36" Type="http://schemas.openxmlformats.org/officeDocument/2006/relationships/hyperlink" Target="https://www.gov.uk/government/uploads/system/uploads/attachment_data/file/418686/Keeping_children_safe_in_education.pdf" TargetMode="External"/><Relationship Id="rId57" Type="http://schemas.openxmlformats.org/officeDocument/2006/relationships/hyperlink" Target="https://www.gov.uk/government/uploads/system/uploads/attachment_data/file/270783/school_governance_regulations_2013_departmental_advice.pdf" TargetMode="External"/><Relationship Id="rId106" Type="http://schemas.openxmlformats.org/officeDocument/2006/relationships/hyperlink" Target="https://www.gov.uk/government/publications/governance-handbook" TargetMode="External"/><Relationship Id="rId127" Type="http://schemas.openxmlformats.org/officeDocument/2006/relationships/hyperlink" Target="https://www.gov.uk/government/publications/governance-handbook" TargetMode="External"/><Relationship Id="rId10" Type="http://schemas.openxmlformats.org/officeDocument/2006/relationships/image" Target="media/image3.png"/><Relationship Id="rId31" Type="http://schemas.openxmlformats.org/officeDocument/2006/relationships/hyperlink" Target="https://www.gov.uk/government/publications/governance-handbook" TargetMode="External"/><Relationship Id="rId52" Type="http://schemas.openxmlformats.org/officeDocument/2006/relationships/hyperlink" Target="https://www.gov.uk/government/publications/schools-financial-value-standard-sfvs" TargetMode="External"/><Relationship Id="rId73" Type="http://schemas.openxmlformats.org/officeDocument/2006/relationships/hyperlink" Target="https://www.gov.uk/government/publications/governance-handbook" TargetMode="External"/><Relationship Id="rId78" Type="http://schemas.openxmlformats.org/officeDocument/2006/relationships/hyperlink" Target="https://www.gov.uk/government/publications/governance-handbook" TargetMode="External"/><Relationship Id="rId94" Type="http://schemas.openxmlformats.org/officeDocument/2006/relationships/hyperlink" Target="http://www.leeds.gov.uk/docs/Leedsscheme%202014-15%20(final)%20Oct2014.pdf" TargetMode="External"/><Relationship Id="rId99" Type="http://schemas.openxmlformats.org/officeDocument/2006/relationships/hyperlink" Target="http://www.legislation.gov.uk/ukpga/2002/32/contents" TargetMode="External"/><Relationship Id="rId101" Type="http://schemas.openxmlformats.org/officeDocument/2006/relationships/hyperlink" Target="https://www.gov.uk/government/publications/governance-handbook" TargetMode="External"/><Relationship Id="rId122" Type="http://schemas.openxmlformats.org/officeDocument/2006/relationships/hyperlink" Target="https://www.gov.uk/government/publications/governance-handbook" TargetMode="External"/><Relationship Id="rId143" Type="http://schemas.openxmlformats.org/officeDocument/2006/relationships/hyperlink" Target="https://www.gov.uk/government/publications/school-food-standards-resources-for-schools?utm_source=9a9c2467-8d05-4711-94fd-dbfcf041e0c9&amp;utm_medium=email&amp;utm_campaign=govuk-notifications&amp;utm_content=daily" TargetMode="External"/><Relationship Id="rId148" Type="http://schemas.openxmlformats.org/officeDocument/2006/relationships/hyperlink" Target="http://www.legislation.gov.uk/uksi/2010/1725/pdfs/uksi_20101725_en.pdf"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www.leeds.gov.uk/docs/Leedsscheme%202014-15%20(final)%20Oct2014.pdf" TargetMode="External"/><Relationship Id="rId47" Type="http://schemas.openxmlformats.org/officeDocument/2006/relationships/hyperlink" Target="https://www.gov.uk/government/publications/governance-handbook" TargetMode="External"/><Relationship Id="rId68" Type="http://schemas.openxmlformats.org/officeDocument/2006/relationships/hyperlink" Target="https://ico.org.uk/for-organisations/education/" TargetMode="External"/><Relationship Id="rId89" Type="http://schemas.openxmlformats.org/officeDocument/2006/relationships/hyperlink" Target="http://www.legislation.gov.uk/uksi/1999/3242/pdfs/uksi_19993242_en.pdf" TargetMode="External"/><Relationship Id="rId112" Type="http://schemas.openxmlformats.org/officeDocument/2006/relationships/hyperlink" Target="https://www.gov.uk/government/publications/governance-handbook" TargetMode="External"/><Relationship Id="rId133" Type="http://schemas.openxmlformats.org/officeDocument/2006/relationships/hyperlink" Target="https://www.gov.uk/government/uploads/system/uploads/attachment_data/file/269681/Exclusion_from_maintained_schools__academies_and_pupil_referral_units.pdf" TargetMode="External"/><Relationship Id="rId154" Type="http://schemas.openxmlformats.org/officeDocument/2006/relationships/footer" Target="footer2.xml"/><Relationship Id="rId16" Type="http://schemas.openxmlformats.org/officeDocument/2006/relationships/hyperlink" Target="https://www.gov.uk/government/collections/statutory-guidance-schools" TargetMode="External"/><Relationship Id="rId37" Type="http://schemas.openxmlformats.org/officeDocument/2006/relationships/hyperlink" Target="https://www.gov.uk/government/publications/governance-handbook" TargetMode="External"/><Relationship Id="rId58" Type="http://schemas.openxmlformats.org/officeDocument/2006/relationships/hyperlink" Target="https://www.gov.uk/government/publications/governance-handbook" TargetMode="External"/><Relationship Id="rId79" Type="http://schemas.openxmlformats.org/officeDocument/2006/relationships/hyperlink" Target="http://www.legislation.gov.uk/uksi/2012/115/pdfs/uksi_20120115_en.pdf" TargetMode="External"/><Relationship Id="rId102" Type="http://schemas.openxmlformats.org/officeDocument/2006/relationships/hyperlink" Target="https://www.gov.uk/government/uploads/system/uploads/attachment_data/file/299391/DFE-00337-2014.pdf" TargetMode="External"/><Relationship Id="rId123" Type="http://schemas.openxmlformats.org/officeDocument/2006/relationships/hyperlink" Target="https://www.gov.uk/government/publications/governance-handbook" TargetMode="External"/><Relationship Id="rId144" Type="http://schemas.openxmlformats.org/officeDocument/2006/relationships/hyperlink" Target="https://www.gov.uk/government/publications/governance-handbook" TargetMode="External"/><Relationship Id="rId90" Type="http://schemas.openxmlformats.org/officeDocument/2006/relationships/hyperlink" Target="http://www.leeds.gov.uk/docs/Leedsscheme%202014-15%20(final)%20Oct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57C4-8C94-B94E-84F3-D82F2DF4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7397</Words>
  <Characters>42169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Andy Gamble</dc:subject>
  <dc:creator>September 2021</dc:creator>
  <cp:keywords/>
  <dc:description/>
  <cp:lastModifiedBy>Andy Gamble</cp:lastModifiedBy>
  <cp:revision>7</cp:revision>
  <dcterms:created xsi:type="dcterms:W3CDTF">2021-05-20T10:43:00Z</dcterms:created>
  <dcterms:modified xsi:type="dcterms:W3CDTF">2021-10-11T08:13:00Z</dcterms:modified>
</cp:coreProperties>
</file>