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15C8C" w14:textId="77777777" w:rsidR="00896F4B" w:rsidRDefault="00896F4B" w:rsidP="00130839">
      <w:pPr>
        <w:rPr>
          <w:rFonts w:asciiTheme="majorHAnsi" w:hAnsiTheme="majorHAnsi"/>
        </w:rPr>
      </w:pPr>
      <w:bookmarkStart w:id="0" w:name="_GoBack"/>
      <w:bookmarkEnd w:id="0"/>
    </w:p>
    <w:p w14:paraId="71D865A3" w14:textId="11DEA7C2" w:rsidR="00896F4B" w:rsidRDefault="00896F4B" w:rsidP="00130839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tbl>
      <w:tblPr>
        <w:tblStyle w:val="TableGrid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80" w:firstRow="0" w:lastRow="0" w:firstColumn="1" w:lastColumn="0" w:noHBand="0" w:noVBand="1"/>
      </w:tblPr>
      <w:tblGrid>
        <w:gridCol w:w="7030"/>
        <w:gridCol w:w="7031"/>
        <w:gridCol w:w="7027"/>
      </w:tblGrid>
      <w:tr w:rsidR="004F5071" w:rsidRPr="00A3060A" w14:paraId="74984ADE" w14:textId="77777777" w:rsidTr="00CB45BB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4B040749" w14:textId="6AA49DEC" w:rsidR="004F5071" w:rsidRPr="00E546D0" w:rsidRDefault="00CB45BB" w:rsidP="00CB45BB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t>Year 1 - PSHE</w:t>
            </w:r>
          </w:p>
        </w:tc>
      </w:tr>
      <w:tr w:rsidR="004F5071" w:rsidRPr="00A3060A" w14:paraId="76E91011" w14:textId="77777777" w:rsidTr="00CB45BB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EEF3040" w14:textId="7C4694C0" w:rsidR="004F5071" w:rsidRPr="00E546D0" w:rsidRDefault="004F5071" w:rsidP="00CB45BB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1B03DB" w14:textId="77777777" w:rsidR="004F5071" w:rsidRPr="00E546D0" w:rsidRDefault="004F5071" w:rsidP="00CB45BB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C6FC518" w14:textId="77777777" w:rsidR="004F5071" w:rsidRPr="00E546D0" w:rsidRDefault="004F5071" w:rsidP="00CB45BB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4F5071" w:rsidRPr="00A3060A" w14:paraId="1FB8A289" w14:textId="77777777" w:rsidTr="00CB45BB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F97333A" w14:textId="54AE5B73" w:rsidR="0027350A" w:rsidRPr="00E546D0" w:rsidRDefault="00DE1ABC" w:rsidP="002D3069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Physical</w:t>
            </w:r>
            <w:r w:rsidR="002D3069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 health and wellbeing</w:t>
            </w:r>
            <w:r w:rsidR="0027350A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: </w:t>
            </w:r>
            <w:r w:rsidR="002D3069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="0027350A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Fun times</w:t>
            </w:r>
          </w:p>
          <w:p w14:paraId="3694FC08" w14:textId="77777777" w:rsidR="0027350A" w:rsidRPr="00E546D0" w:rsidRDefault="0027350A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7151E1F" w14:textId="3B9682D0" w:rsidR="00DE1ABC" w:rsidRPr="00E546D0" w:rsidRDefault="00DE1ABC" w:rsidP="005E3CEF">
            <w:pPr>
              <w:pStyle w:val="ListParagraph"/>
              <w:numPr>
                <w:ilvl w:val="0"/>
                <w:numId w:val="14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food that i</w:t>
            </w:r>
            <w:r w:rsidR="00392487">
              <w:rPr>
                <w:rFonts w:ascii="Helvetica" w:hAnsi="Helvetica" w:cs="Arial"/>
                <w:sz w:val="30"/>
                <w:szCs w:val="30"/>
              </w:rPr>
              <w:t>s associated with special times,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in different cultures</w:t>
            </w:r>
          </w:p>
          <w:p w14:paraId="372303FA" w14:textId="77777777" w:rsidR="00DE1ABC" w:rsidRPr="00E546D0" w:rsidRDefault="00DE1ABC" w:rsidP="005E3CEF">
            <w:pPr>
              <w:pStyle w:val="ListParagraph"/>
              <w:numPr>
                <w:ilvl w:val="0"/>
                <w:numId w:val="14"/>
              </w:numPr>
              <w:spacing w:after="120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active playground games from around the world</w:t>
            </w:r>
          </w:p>
          <w:p w14:paraId="555C6111" w14:textId="77777777" w:rsidR="00DE1ABC" w:rsidRPr="00E546D0" w:rsidRDefault="00DE1ABC" w:rsidP="005E3CEF">
            <w:pPr>
              <w:pStyle w:val="ListParagraph"/>
              <w:numPr>
                <w:ilvl w:val="0"/>
                <w:numId w:val="14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sun-safety</w:t>
            </w:r>
          </w:p>
          <w:p w14:paraId="4248A1F4" w14:textId="37313588" w:rsidR="004F5071" w:rsidRPr="00E546D0" w:rsidRDefault="004F5071" w:rsidP="00CB45BB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C504EF8" w14:textId="32E8A083" w:rsidR="0027350A" w:rsidRPr="00E546D0" w:rsidRDefault="0027350A" w:rsidP="002D3069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2D3069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Me and others</w:t>
            </w:r>
          </w:p>
          <w:p w14:paraId="2FF282FF" w14:textId="77777777" w:rsidR="0027350A" w:rsidRPr="00E546D0" w:rsidRDefault="0027350A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8B2D62A" w14:textId="77777777" w:rsidR="00DE1ABC" w:rsidRPr="00E546D0" w:rsidRDefault="00DE1ABC" w:rsidP="005E3CEF">
            <w:pPr>
              <w:pStyle w:val="ListParagraph"/>
              <w:numPr>
                <w:ilvl w:val="0"/>
                <w:numId w:val="15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color w:val="000000" w:themeColor="text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color w:val="000000" w:themeColor="text1"/>
                <w:sz w:val="30"/>
                <w:szCs w:val="30"/>
              </w:rPr>
              <w:t>about what makes themselves and others special</w:t>
            </w:r>
          </w:p>
          <w:p w14:paraId="7FCF12D3" w14:textId="77777777" w:rsidR="00DE1ABC" w:rsidRPr="00E546D0" w:rsidRDefault="00DE1ABC" w:rsidP="005E3CEF">
            <w:pPr>
              <w:pStyle w:val="ListParagraph"/>
              <w:numPr>
                <w:ilvl w:val="0"/>
                <w:numId w:val="15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color w:val="000000" w:themeColor="text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color w:val="000000" w:themeColor="text1"/>
                <w:sz w:val="30"/>
                <w:szCs w:val="30"/>
              </w:rPr>
              <w:t xml:space="preserve">about roles and responsibilities at home and school </w:t>
            </w:r>
          </w:p>
          <w:p w14:paraId="5495B8C3" w14:textId="3ECACCEE" w:rsidR="0027350A" w:rsidRPr="00E546D0" w:rsidRDefault="00DE1ABC" w:rsidP="005E3CEF">
            <w:pPr>
              <w:pStyle w:val="ListParagraph"/>
              <w:numPr>
                <w:ilvl w:val="0"/>
                <w:numId w:val="15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b/>
                <w:color w:val="000000" w:themeColor="text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color w:val="000000" w:themeColor="text1"/>
                <w:sz w:val="30"/>
                <w:szCs w:val="30"/>
              </w:rPr>
              <w:t>about being co-operative with others</w:t>
            </w:r>
            <w:r w:rsidRPr="00E546D0">
              <w:rPr>
                <w:rFonts w:ascii="Helvetica" w:hAnsi="Helvetica" w:cs="Arial"/>
                <w:b/>
                <w:color w:val="000000" w:themeColor="text1"/>
                <w:sz w:val="30"/>
                <w:szCs w:val="30"/>
              </w:rPr>
              <w:t xml:space="preserve"> </w:t>
            </w:r>
          </w:p>
          <w:p w14:paraId="299EA5A6" w14:textId="2293CA2F" w:rsidR="004F5071" w:rsidRPr="00E546D0" w:rsidRDefault="004F5071" w:rsidP="00CB45BB">
            <w:pPr>
              <w:spacing w:after="60" w:line="276" w:lineRule="auto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1CBF06C" w14:textId="77777777" w:rsidR="00DE1ABC" w:rsidRPr="00E546D0" w:rsidRDefault="00DE1ABC" w:rsidP="002D3069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Feelings</w:t>
            </w:r>
          </w:p>
          <w:p w14:paraId="67D350D3" w14:textId="77777777" w:rsidR="00DE1ABC" w:rsidRPr="00E546D0" w:rsidRDefault="00DE1ABC" w:rsidP="00731DAC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0D09694" w14:textId="77777777" w:rsidR="00DE1ABC" w:rsidRPr="00E546D0" w:rsidRDefault="00DE1ABC" w:rsidP="005E3CEF">
            <w:pPr>
              <w:numPr>
                <w:ilvl w:val="0"/>
                <w:numId w:val="19"/>
              </w:numPr>
              <w:spacing w:after="120"/>
              <w:ind w:left="227" w:hanging="227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different types of feelings </w:t>
            </w:r>
          </w:p>
          <w:p w14:paraId="4D2D8322" w14:textId="77777777" w:rsidR="00DE1ABC" w:rsidRPr="00E546D0" w:rsidRDefault="00DE1ABC" w:rsidP="005E3CEF">
            <w:pPr>
              <w:numPr>
                <w:ilvl w:val="0"/>
                <w:numId w:val="19"/>
              </w:numPr>
              <w:spacing w:after="120"/>
              <w:ind w:left="227" w:hanging="227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managing different feelings</w:t>
            </w:r>
          </w:p>
          <w:p w14:paraId="3D34FF10" w14:textId="08C73C2F" w:rsidR="004F5071" w:rsidRPr="00E546D0" w:rsidRDefault="00DE1ABC" w:rsidP="005E3CEF">
            <w:pPr>
              <w:numPr>
                <w:ilvl w:val="0"/>
                <w:numId w:val="19"/>
              </w:numPr>
              <w:spacing w:after="120"/>
              <w:ind w:left="227" w:hanging="227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change or loss and how this can feel </w:t>
            </w:r>
          </w:p>
          <w:p w14:paraId="3529CD60" w14:textId="77777777" w:rsidR="004F5071" w:rsidRPr="00E546D0" w:rsidRDefault="004F5071" w:rsidP="00CB45BB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</w:tr>
      <w:tr w:rsidR="004F5071" w:rsidRPr="00A3060A" w14:paraId="73EDAB5F" w14:textId="77777777" w:rsidTr="00CB45BB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09402043" w14:textId="77777777" w:rsidR="004F5071" w:rsidRPr="00E546D0" w:rsidRDefault="004F5071" w:rsidP="00CB45BB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C22708B" w14:textId="77777777" w:rsidR="004F5071" w:rsidRPr="00E546D0" w:rsidRDefault="004F5071" w:rsidP="00CB45BB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0C5EBA2" w14:textId="3AC59737" w:rsidR="004F5071" w:rsidRPr="00E546D0" w:rsidRDefault="004F5071" w:rsidP="00CB45BB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4F5071" w:rsidRPr="00A3060A" w14:paraId="4A9F43B6" w14:textId="77777777" w:rsidTr="00CB45BB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0D436FD" w14:textId="3852A745" w:rsidR="00DE1ABC" w:rsidRPr="00E546D0" w:rsidRDefault="00DE1ABC" w:rsidP="002D3069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2D3069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Feeling safe</w:t>
            </w:r>
          </w:p>
          <w:p w14:paraId="584E46B3" w14:textId="77777777" w:rsidR="00DE1ABC" w:rsidRPr="00E546D0" w:rsidRDefault="00DE1ABC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4AFF8BF3" w14:textId="77777777" w:rsidR="00DE1ABC" w:rsidRPr="00E546D0" w:rsidRDefault="00DE1ABC" w:rsidP="005E3CE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safety in familiar situations  </w:t>
            </w:r>
          </w:p>
          <w:p w14:paraId="48A8BB40" w14:textId="77777777" w:rsidR="00DE1ABC" w:rsidRPr="00E546D0" w:rsidRDefault="00DE1ABC" w:rsidP="005E3CE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personal safety</w:t>
            </w:r>
          </w:p>
          <w:p w14:paraId="0C245527" w14:textId="04DA325F" w:rsidR="00DE1ABC" w:rsidRPr="00E546D0" w:rsidRDefault="00DE1ABC" w:rsidP="005E3CEF">
            <w:pPr>
              <w:pStyle w:val="ListParagraph"/>
              <w:numPr>
                <w:ilvl w:val="0"/>
                <w:numId w:val="1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people who help keep them safe outside the home</w:t>
            </w:r>
          </w:p>
          <w:p w14:paraId="226D8BB0" w14:textId="00E0866C" w:rsidR="004F5071" w:rsidRPr="00E546D0" w:rsidRDefault="004F5071" w:rsidP="00CB45BB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A489A1D" w14:textId="3516BB89" w:rsidR="004F5071" w:rsidRPr="00E546D0" w:rsidRDefault="004F5071" w:rsidP="002D3069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Drug, alcohol and tobacco education: </w:t>
            </w:r>
            <w:r w:rsidR="002D3069"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What </w:t>
            </w:r>
            <w:r w:rsidR="009157E7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do we put </w:t>
            </w: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into and on to bodies?</w:t>
            </w:r>
          </w:p>
          <w:p w14:paraId="530B8AEE" w14:textId="3C1D0801" w:rsidR="004F5071" w:rsidRPr="00E546D0" w:rsidRDefault="004F5071" w:rsidP="002D3069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07DAFE8" w14:textId="0120E448" w:rsidR="004F5071" w:rsidRPr="00E546D0" w:rsidRDefault="004F5071" w:rsidP="005E3CEF">
            <w:pPr>
              <w:pStyle w:val="ListParagraph"/>
              <w:numPr>
                <w:ilvl w:val="0"/>
                <w:numId w:val="17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what can go into bodies and how it can make people feel</w:t>
            </w:r>
          </w:p>
          <w:p w14:paraId="50D248A6" w14:textId="310FCDFD" w:rsidR="004F5071" w:rsidRPr="00E546D0" w:rsidRDefault="004F5071" w:rsidP="005E3CEF">
            <w:pPr>
              <w:pStyle w:val="ListParagraph"/>
              <w:numPr>
                <w:ilvl w:val="0"/>
                <w:numId w:val="17"/>
              </w:numPr>
              <w:spacing w:after="12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what can</w:t>
            </w:r>
            <w:r w:rsidR="00F542F3">
              <w:rPr>
                <w:rFonts w:ascii="Helvetica" w:hAnsi="Helvetica" w:cs="Arial"/>
                <w:sz w:val="30"/>
                <w:szCs w:val="30"/>
              </w:rPr>
              <w:t xml:space="preserve"> go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on to bodies and how it can make people feel</w:t>
            </w:r>
          </w:p>
          <w:p w14:paraId="2E39DB54" w14:textId="409184F2" w:rsidR="004F5071" w:rsidRPr="00E546D0" w:rsidRDefault="004F5071" w:rsidP="00CB45BB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</w:p>
          <w:p w14:paraId="7C9FE2E1" w14:textId="6F8EA305" w:rsidR="004F5071" w:rsidRPr="00E546D0" w:rsidRDefault="004F5071" w:rsidP="00CB45BB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B8C0312" w14:textId="4795506B" w:rsidR="004F5071" w:rsidRPr="00E546D0" w:rsidRDefault="00DE1ABC" w:rsidP="00731DAC">
            <w:pPr>
              <w:spacing w:before="120" w:after="240"/>
              <w:rPr>
                <w:rFonts w:ascii="Helvetica" w:hAnsi="Helvetica" w:cs="Arial"/>
                <w:b/>
                <w:color w:val="006747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Careers, f</w:t>
            </w:r>
            <w:r w:rsidR="004F5071"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inancial capability and economic wellbeing: M</w:t>
            </w:r>
            <w:r w:rsidR="005D2BCA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y m</w:t>
            </w:r>
            <w:r w:rsidR="004F5071"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oney</w:t>
            </w:r>
          </w:p>
          <w:p w14:paraId="76A98035" w14:textId="6EEEF291" w:rsidR="004F5071" w:rsidRPr="00E546D0" w:rsidRDefault="004F5071" w:rsidP="00CB45BB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4D2FE27F" w14:textId="77777777" w:rsidR="00DE1ABC" w:rsidRPr="00E546D0" w:rsidRDefault="00DE1ABC" w:rsidP="005E3CEF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where money comes from and making choices when spending money</w:t>
            </w:r>
          </w:p>
          <w:p w14:paraId="4111100F" w14:textId="67EFD033" w:rsidR="00DE1ABC" w:rsidRPr="00E546D0" w:rsidRDefault="00392487" w:rsidP="005E3CEF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>
              <w:rPr>
                <w:rFonts w:ascii="Helvetica" w:hAnsi="Helvetica" w:cs="Arial"/>
                <w:sz w:val="30"/>
                <w:szCs w:val="30"/>
              </w:rPr>
              <w:t xml:space="preserve">about saving money </w:t>
            </w:r>
            <w:r w:rsidR="00DE1ABC" w:rsidRPr="00E546D0">
              <w:rPr>
                <w:rFonts w:ascii="Helvetica" w:hAnsi="Helvetica" w:cs="Arial"/>
                <w:sz w:val="30"/>
                <w:szCs w:val="30"/>
              </w:rPr>
              <w:t>and how to keep it safe</w:t>
            </w:r>
          </w:p>
          <w:p w14:paraId="27538843" w14:textId="496ED0DC" w:rsidR="004F5071" w:rsidRPr="00E546D0" w:rsidRDefault="00DE1ABC" w:rsidP="005E3CEF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different jobs people do </w:t>
            </w:r>
          </w:p>
        </w:tc>
      </w:tr>
    </w:tbl>
    <w:p w14:paraId="39043160" w14:textId="22AAC8C5" w:rsidR="00FD2677" w:rsidRDefault="00FD2677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86"/>
        <w:gridCol w:w="7090"/>
        <w:gridCol w:w="7512"/>
      </w:tblGrid>
      <w:tr w:rsidR="002859A3" w:rsidRPr="00A3060A" w14:paraId="3A757EB3" w14:textId="77777777" w:rsidTr="003C4B6A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6AAAEDE6" w14:textId="483BBD09" w:rsidR="002859A3" w:rsidRPr="00EA52B3" w:rsidRDefault="002859A3" w:rsidP="002904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A52B3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2 - PSHE</w:t>
            </w:r>
          </w:p>
        </w:tc>
      </w:tr>
      <w:tr w:rsidR="002859A3" w:rsidRPr="00A3060A" w14:paraId="1362CB28" w14:textId="77777777" w:rsidTr="00290486">
        <w:trPr>
          <w:trHeight w:val="297"/>
        </w:trPr>
        <w:tc>
          <w:tcPr>
            <w:tcW w:w="1538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88A7351" w14:textId="77777777" w:rsidR="002859A3" w:rsidRPr="00731DAC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81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276BF8C" w14:textId="512ADEF5" w:rsidR="002859A3" w:rsidRPr="00731DAC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  <w:r w:rsidR="00DE1ABC" w:rsidRPr="00731DAC">
              <w:rPr>
                <w:rFonts w:ascii="Helvetica" w:hAnsi="Helvetica" w:cs="Arial"/>
                <w:b/>
                <w:sz w:val="30"/>
                <w:szCs w:val="30"/>
              </w:rPr>
              <w:t xml:space="preserve"> and 2</w:t>
            </w:r>
          </w:p>
        </w:tc>
        <w:tc>
          <w:tcPr>
            <w:tcW w:w="1781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09F1E86" w14:textId="77777777" w:rsidR="002859A3" w:rsidRPr="00731DAC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31DAC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DE1ABC" w:rsidRPr="00A3060A" w14:paraId="7A5A2FC5" w14:textId="77777777" w:rsidTr="00290486">
        <w:trPr>
          <w:trHeight w:val="2236"/>
        </w:trPr>
        <w:tc>
          <w:tcPr>
            <w:tcW w:w="1538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9614FDE" w14:textId="3D12BD30" w:rsidR="00DE1ABC" w:rsidRPr="00E02AF2" w:rsidRDefault="00DE1ABC" w:rsidP="00E02AF2">
            <w:pPr>
              <w:spacing w:before="120" w:after="240" w:line="360" w:lineRule="exact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731DAC" w:rsidRPr="00E02AF2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E02AF2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What keeps me healthy?</w:t>
            </w:r>
          </w:p>
          <w:p w14:paraId="7541B71C" w14:textId="77777777" w:rsidR="00DE1ABC" w:rsidRPr="00E02AF2" w:rsidRDefault="00DE1ABC" w:rsidP="00E02AF2">
            <w:pPr>
              <w:spacing w:after="60" w:line="360" w:lineRule="exact"/>
              <w:rPr>
                <w:rFonts w:ascii="Helvetica" w:hAnsi="Helvetica" w:cs="Arial"/>
                <w:b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51AA79A" w14:textId="77777777" w:rsidR="00DE1ABC" w:rsidRPr="00E02AF2" w:rsidRDefault="00DE1ABC" w:rsidP="00E02AF2">
            <w:pPr>
              <w:pStyle w:val="ListParagraph"/>
              <w:numPr>
                <w:ilvl w:val="0"/>
                <w:numId w:val="20"/>
              </w:numPr>
              <w:spacing w:after="120" w:line="360" w:lineRule="exact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02AF2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eating well </w:t>
            </w:r>
          </w:p>
          <w:p w14:paraId="74C15A8D" w14:textId="77777777" w:rsidR="00DE1ABC" w:rsidRPr="00E02AF2" w:rsidRDefault="00DE1ABC" w:rsidP="00E02AF2">
            <w:pPr>
              <w:pStyle w:val="ListParagraph"/>
              <w:numPr>
                <w:ilvl w:val="0"/>
                <w:numId w:val="20"/>
              </w:numPr>
              <w:spacing w:after="120" w:line="36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sz w:val="30"/>
                <w:szCs w:val="30"/>
              </w:rPr>
              <w:t>about the importance of physical activity, sleep and rest</w:t>
            </w:r>
          </w:p>
          <w:p w14:paraId="3AA05768" w14:textId="049310A9" w:rsidR="00DE1ABC" w:rsidRPr="00E02AF2" w:rsidRDefault="007A16C9" w:rsidP="00E02AF2">
            <w:pPr>
              <w:pStyle w:val="ListParagraph"/>
              <w:numPr>
                <w:ilvl w:val="0"/>
                <w:numId w:val="20"/>
              </w:numPr>
              <w:spacing w:after="120" w:line="36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02AF2">
              <w:rPr>
                <w:rFonts w:ascii="Helvetica" w:hAnsi="Helvetica" w:cs="Helvetica-Bold"/>
                <w:bCs/>
                <w:color w:val="000000" w:themeColor="text1"/>
                <w:sz w:val="30"/>
                <w:szCs w:val="30"/>
              </w:rPr>
              <w:t>about how germs are spread, how we can prevent them spreading and people who help us to stay healthy and well</w:t>
            </w:r>
          </w:p>
        </w:tc>
        <w:tc>
          <w:tcPr>
            <w:tcW w:w="1681" w:type="pct"/>
            <w:vMerge w:val="restar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0916418" w14:textId="0FDD0C6D" w:rsidR="00DE1ABC" w:rsidRPr="00E02AF2" w:rsidRDefault="007A16C9" w:rsidP="00E02AF2">
            <w:pPr>
              <w:spacing w:before="120" w:after="240" w:line="360" w:lineRule="exact"/>
              <w:rPr>
                <w:rFonts w:ascii="Helvetica" w:hAnsi="Helvetica" w:cs="Arial"/>
                <w:b/>
                <w:color w:val="00A4AD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R</w:t>
            </w:r>
            <w:r w:rsidR="00DE1ABC" w:rsidRPr="00E02AF2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elationship</w:t>
            </w:r>
            <w:r w:rsidRPr="00E02AF2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s and health</w:t>
            </w:r>
            <w:r w:rsidR="00DE1ABC" w:rsidRPr="00E02AF2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 xml:space="preserve"> education: </w:t>
            </w:r>
            <w:r w:rsidR="00731DAC" w:rsidRPr="00E02AF2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br/>
            </w:r>
            <w:r w:rsidR="00DE1ABC" w:rsidRPr="00E02AF2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Boys and girls, families</w:t>
            </w:r>
          </w:p>
          <w:p w14:paraId="24B9BA1F" w14:textId="77777777" w:rsidR="00DE1ABC" w:rsidRPr="00E02AF2" w:rsidRDefault="00DE1ABC" w:rsidP="00E02AF2">
            <w:pPr>
              <w:spacing w:after="60" w:line="360" w:lineRule="exact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04260318" w14:textId="77777777" w:rsidR="00DE1ABC" w:rsidRPr="00E02AF2" w:rsidRDefault="00DE1ABC" w:rsidP="00E02AF2">
            <w:pPr>
              <w:numPr>
                <w:ilvl w:val="0"/>
                <w:numId w:val="22"/>
              </w:numPr>
              <w:spacing w:after="120" w:line="360" w:lineRule="exact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02AF2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to understand and respect the differences and similarities between people</w:t>
            </w:r>
          </w:p>
          <w:p w14:paraId="41515C4D" w14:textId="77777777" w:rsidR="00DE1ABC" w:rsidRPr="00E02AF2" w:rsidRDefault="00DE1ABC" w:rsidP="00E02AF2">
            <w:pPr>
              <w:pStyle w:val="ListParagraph"/>
              <w:numPr>
                <w:ilvl w:val="0"/>
                <w:numId w:val="22"/>
              </w:numPr>
              <w:spacing w:after="120" w:line="360" w:lineRule="exact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02AF2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biological differences between male and female animals and their role in the life cycle</w:t>
            </w:r>
          </w:p>
          <w:p w14:paraId="694ED2BB" w14:textId="77777777" w:rsidR="00DE1ABC" w:rsidRPr="00E02AF2" w:rsidRDefault="00DE1ABC" w:rsidP="00E02AF2">
            <w:pPr>
              <w:pStyle w:val="ListParagraph"/>
              <w:numPr>
                <w:ilvl w:val="0"/>
                <w:numId w:val="22"/>
              </w:numPr>
              <w:spacing w:after="120" w:line="360" w:lineRule="exact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02AF2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the biological differences between male and female children</w:t>
            </w:r>
          </w:p>
          <w:p w14:paraId="0FF74B32" w14:textId="77777777" w:rsidR="00DE1ABC" w:rsidRPr="00E02AF2" w:rsidRDefault="00DE1ABC" w:rsidP="00E02AF2">
            <w:pPr>
              <w:pStyle w:val="ListParagraph"/>
              <w:numPr>
                <w:ilvl w:val="0"/>
                <w:numId w:val="22"/>
              </w:numPr>
              <w:spacing w:after="120" w:line="360" w:lineRule="exact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02AF2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growing from young to old and that they are growing and changing</w:t>
            </w:r>
          </w:p>
          <w:p w14:paraId="1D0C68ED" w14:textId="77777777" w:rsidR="00DE1ABC" w:rsidRPr="00E02AF2" w:rsidRDefault="00DE1ABC" w:rsidP="00E02AF2">
            <w:pPr>
              <w:pStyle w:val="ListParagraph"/>
              <w:numPr>
                <w:ilvl w:val="0"/>
                <w:numId w:val="22"/>
              </w:numPr>
              <w:spacing w:after="120" w:line="360" w:lineRule="exact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02AF2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that everybody needs to be cared for and ways in which they care for others</w:t>
            </w:r>
          </w:p>
          <w:p w14:paraId="00220293" w14:textId="0F19C70C" w:rsidR="00DE1ABC" w:rsidRPr="00E02AF2" w:rsidRDefault="00DE1ABC" w:rsidP="00E02AF2">
            <w:pPr>
              <w:pStyle w:val="ListParagraph"/>
              <w:numPr>
                <w:ilvl w:val="0"/>
                <w:numId w:val="22"/>
              </w:numPr>
              <w:spacing w:after="120" w:line="360" w:lineRule="exact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02AF2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different types of family and how their home-life is special</w:t>
            </w:r>
          </w:p>
          <w:p w14:paraId="31BE855D" w14:textId="29A61C19" w:rsidR="00DE1ABC" w:rsidRPr="00E02AF2" w:rsidRDefault="00DE1ABC" w:rsidP="00E02AF2">
            <w:pPr>
              <w:pStyle w:val="ListParagraph"/>
              <w:spacing w:after="60" w:line="360" w:lineRule="exact"/>
              <w:ind w:left="454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781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F1A0EB4" w14:textId="36C25F28" w:rsidR="00565853" w:rsidRPr="00E02AF2" w:rsidRDefault="00565853" w:rsidP="00E02AF2">
            <w:pPr>
              <w:spacing w:before="120" w:after="240" w:line="360" w:lineRule="exact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731DAC" w:rsidRPr="00E02AF2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02AF2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Indoors and outdoors</w:t>
            </w:r>
          </w:p>
          <w:p w14:paraId="25B2F991" w14:textId="77777777" w:rsidR="00565853" w:rsidRPr="00E02AF2" w:rsidRDefault="00565853" w:rsidP="00E02AF2">
            <w:pPr>
              <w:spacing w:after="60" w:line="360" w:lineRule="exact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E1CF1FC" w14:textId="3B2C7258" w:rsidR="00565853" w:rsidRPr="00E02AF2" w:rsidRDefault="00565853" w:rsidP="00E02AF2">
            <w:pPr>
              <w:pStyle w:val="ListParagraph"/>
              <w:numPr>
                <w:ilvl w:val="0"/>
                <w:numId w:val="1"/>
              </w:numPr>
              <w:spacing w:after="120" w:line="36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sz w:val="30"/>
                <w:szCs w:val="30"/>
              </w:rPr>
              <w:t>about keeping safe in the home, including fire safety</w:t>
            </w:r>
          </w:p>
          <w:p w14:paraId="332B64E6" w14:textId="5E9B5AD4" w:rsidR="00290486" w:rsidRPr="00E02AF2" w:rsidRDefault="00290486" w:rsidP="00E02AF2">
            <w:pPr>
              <w:pStyle w:val="ListParagraph"/>
              <w:numPr>
                <w:ilvl w:val="0"/>
                <w:numId w:val="1"/>
              </w:numPr>
              <w:spacing w:after="120" w:line="36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sz w:val="30"/>
                <w:szCs w:val="30"/>
              </w:rPr>
              <w:t>about keeping safe online, including the benefits of going online</w:t>
            </w:r>
          </w:p>
          <w:p w14:paraId="177C473C" w14:textId="77777777" w:rsidR="00565853" w:rsidRPr="00E02AF2" w:rsidRDefault="00565853" w:rsidP="00E02AF2">
            <w:pPr>
              <w:pStyle w:val="ListParagraph"/>
              <w:numPr>
                <w:ilvl w:val="0"/>
                <w:numId w:val="1"/>
              </w:numPr>
              <w:spacing w:after="120" w:line="360" w:lineRule="exact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02AF2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keeping safe outside </w:t>
            </w:r>
          </w:p>
          <w:p w14:paraId="3DEB2288" w14:textId="15C597D9" w:rsidR="00DE1ABC" w:rsidRPr="00E02AF2" w:rsidRDefault="00565853" w:rsidP="00E02AF2">
            <w:pPr>
              <w:pStyle w:val="ListParagraph"/>
              <w:numPr>
                <w:ilvl w:val="0"/>
                <w:numId w:val="1"/>
              </w:numPr>
              <w:spacing w:after="120" w:line="36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sz w:val="30"/>
                <w:szCs w:val="30"/>
              </w:rPr>
              <w:t xml:space="preserve">about road safety  </w:t>
            </w:r>
          </w:p>
          <w:p w14:paraId="0098A0B7" w14:textId="6490A466" w:rsidR="00DE1ABC" w:rsidRPr="00E02AF2" w:rsidRDefault="00DE1ABC" w:rsidP="00E02AF2">
            <w:pPr>
              <w:spacing w:after="60" w:line="360" w:lineRule="exact"/>
              <w:rPr>
                <w:rFonts w:ascii="Helvetica" w:hAnsi="Helvetica" w:cs="Arial"/>
                <w:sz w:val="30"/>
                <w:szCs w:val="30"/>
              </w:rPr>
            </w:pPr>
          </w:p>
        </w:tc>
      </w:tr>
      <w:tr w:rsidR="00DE1ABC" w:rsidRPr="00A3060A" w14:paraId="0386F420" w14:textId="77777777" w:rsidTr="00290486">
        <w:trPr>
          <w:trHeight w:val="277"/>
        </w:trPr>
        <w:tc>
          <w:tcPr>
            <w:tcW w:w="1538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0E7879C" w14:textId="77777777" w:rsidR="00DE1ABC" w:rsidRPr="00E02AF2" w:rsidRDefault="00DE1ABC" w:rsidP="00E02AF2">
            <w:pPr>
              <w:spacing w:after="60" w:line="360" w:lineRule="exact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81" w:type="pct"/>
            <w:vMerge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7D4A5864" w14:textId="77777777" w:rsidR="00DE1ABC" w:rsidRPr="00E02AF2" w:rsidRDefault="00DE1ABC" w:rsidP="00E02AF2">
            <w:pPr>
              <w:spacing w:after="60" w:line="360" w:lineRule="exact"/>
              <w:rPr>
                <w:rFonts w:ascii="Helvetica" w:hAnsi="Helvetica" w:cs="Arial"/>
                <w:b/>
                <w:sz w:val="30"/>
                <w:szCs w:val="30"/>
              </w:rPr>
            </w:pPr>
          </w:p>
        </w:tc>
        <w:tc>
          <w:tcPr>
            <w:tcW w:w="1781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82DE3C0" w14:textId="77777777" w:rsidR="00DE1ABC" w:rsidRPr="00E02AF2" w:rsidRDefault="00DE1ABC" w:rsidP="00E02AF2">
            <w:pPr>
              <w:spacing w:after="60" w:line="360" w:lineRule="exact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DE1ABC" w:rsidRPr="00A3060A" w14:paraId="488D550A" w14:textId="77777777" w:rsidTr="00290486">
        <w:trPr>
          <w:trHeight w:val="2246"/>
        </w:trPr>
        <w:tc>
          <w:tcPr>
            <w:tcW w:w="1538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DAFBF99" w14:textId="77777777" w:rsidR="00565853" w:rsidRPr="00E02AF2" w:rsidRDefault="00565853" w:rsidP="00E02AF2">
            <w:pPr>
              <w:spacing w:before="120" w:after="240" w:line="360" w:lineRule="exact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Friendship</w:t>
            </w:r>
          </w:p>
          <w:p w14:paraId="0A5642C7" w14:textId="77777777" w:rsidR="00565853" w:rsidRPr="00E02AF2" w:rsidRDefault="00565853" w:rsidP="00E02AF2">
            <w:pPr>
              <w:spacing w:after="120" w:line="360" w:lineRule="exact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A4C78E1" w14:textId="1508C2F9" w:rsidR="00565853" w:rsidRPr="00E02AF2" w:rsidRDefault="00565853" w:rsidP="00E02AF2">
            <w:pPr>
              <w:pStyle w:val="ListParagraph"/>
              <w:numPr>
                <w:ilvl w:val="0"/>
                <w:numId w:val="21"/>
              </w:numPr>
              <w:spacing w:after="120" w:line="36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sz w:val="30"/>
                <w:szCs w:val="30"/>
              </w:rPr>
              <w:t>about the importance of special people in their lives</w:t>
            </w:r>
            <w:r w:rsidR="007A16C9" w:rsidRPr="00E02AF2">
              <w:rPr>
                <w:rFonts w:ascii="Helvetica" w:hAnsi="Helvetica" w:cs="Arial"/>
                <w:sz w:val="30"/>
                <w:szCs w:val="30"/>
              </w:rPr>
              <w:t xml:space="preserve"> </w:t>
            </w:r>
          </w:p>
          <w:p w14:paraId="52C60623" w14:textId="217AD06A" w:rsidR="00565853" w:rsidRPr="00E02AF2" w:rsidRDefault="00565853" w:rsidP="00E02AF2">
            <w:pPr>
              <w:pStyle w:val="ListParagraph"/>
              <w:numPr>
                <w:ilvl w:val="0"/>
                <w:numId w:val="21"/>
              </w:numPr>
              <w:spacing w:after="120" w:line="36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sz w:val="30"/>
                <w:szCs w:val="30"/>
              </w:rPr>
              <w:t>about making friends and who can help with friendships</w:t>
            </w:r>
            <w:r w:rsidR="00C73CCE">
              <w:rPr>
                <w:rFonts w:ascii="Helvetica" w:hAnsi="Helvetica" w:cs="Arial"/>
                <w:sz w:val="30"/>
                <w:szCs w:val="30"/>
              </w:rPr>
              <w:t xml:space="preserve"> </w:t>
            </w:r>
            <w:r w:rsidR="00C73CCE" w:rsidRPr="00E02AF2">
              <w:rPr>
                <w:rFonts w:ascii="Helvetica" w:hAnsi="Helvetica" w:cs="Arial"/>
                <w:sz w:val="30"/>
                <w:szCs w:val="30"/>
              </w:rPr>
              <w:t>(on and offline)</w:t>
            </w:r>
          </w:p>
          <w:p w14:paraId="11E6419D" w14:textId="43817527" w:rsidR="00565853" w:rsidRPr="00E02AF2" w:rsidRDefault="00565853" w:rsidP="00E02AF2">
            <w:pPr>
              <w:pStyle w:val="ListParagraph"/>
              <w:numPr>
                <w:ilvl w:val="0"/>
                <w:numId w:val="21"/>
              </w:numPr>
              <w:spacing w:after="120" w:line="360" w:lineRule="exact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02AF2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solving problems that might arise with friendships</w:t>
            </w:r>
            <w:r w:rsidR="007A16C9" w:rsidRPr="00E02AF2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 (on and offline)</w:t>
            </w:r>
          </w:p>
          <w:p w14:paraId="5E2DD398" w14:textId="77777777" w:rsidR="00DE1ABC" w:rsidRPr="00E02AF2" w:rsidRDefault="00DE1ABC" w:rsidP="00E02AF2">
            <w:pPr>
              <w:spacing w:after="60" w:line="360" w:lineRule="exact"/>
              <w:rPr>
                <w:rFonts w:ascii="Helvetica" w:hAnsi="Helvetica" w:cs="Arial"/>
                <w:sz w:val="30"/>
                <w:szCs w:val="30"/>
              </w:rPr>
            </w:pPr>
          </w:p>
          <w:p w14:paraId="1F1B600A" w14:textId="77777777" w:rsidR="00DE1ABC" w:rsidRPr="00E02AF2" w:rsidRDefault="00DE1ABC" w:rsidP="00E02AF2">
            <w:pPr>
              <w:spacing w:after="60" w:line="360" w:lineRule="exact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81" w:type="pct"/>
            <w:vMerge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10C357" w14:textId="77777777" w:rsidR="00DE1ABC" w:rsidRPr="00E02AF2" w:rsidRDefault="00DE1ABC" w:rsidP="00E02AF2">
            <w:pPr>
              <w:spacing w:after="60" w:line="360" w:lineRule="exact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781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BBF2040" w14:textId="2A2C8209" w:rsidR="00565853" w:rsidRPr="00E02AF2" w:rsidRDefault="00565853" w:rsidP="00E02AF2">
            <w:pPr>
              <w:spacing w:before="120" w:after="240" w:line="360" w:lineRule="exact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Drug, alcohol and tobacco education: </w:t>
            </w:r>
            <w:r w:rsidR="009A3D26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br/>
            </w:r>
            <w:r w:rsidRPr="00E02AF2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Medicines and me</w:t>
            </w:r>
          </w:p>
          <w:p w14:paraId="2E44FB10" w14:textId="77777777" w:rsidR="00565853" w:rsidRPr="00E02AF2" w:rsidRDefault="00565853" w:rsidP="00E02AF2">
            <w:pPr>
              <w:spacing w:after="60" w:line="360" w:lineRule="exact"/>
              <w:rPr>
                <w:rFonts w:ascii="Helvetica" w:hAnsi="Helvetica" w:cs="Arial"/>
                <w:b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760570D" w14:textId="77777777" w:rsidR="00565853" w:rsidRPr="00E02AF2" w:rsidRDefault="00565853" w:rsidP="00E02AF2">
            <w:pPr>
              <w:pStyle w:val="ListParagraph"/>
              <w:numPr>
                <w:ilvl w:val="0"/>
                <w:numId w:val="23"/>
              </w:numPr>
              <w:spacing w:after="120" w:line="36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sz w:val="30"/>
                <w:szCs w:val="30"/>
              </w:rPr>
              <w:t>why medicines are taken</w:t>
            </w:r>
          </w:p>
          <w:p w14:paraId="35F85714" w14:textId="77777777" w:rsidR="00565853" w:rsidRPr="00E02AF2" w:rsidRDefault="00565853" w:rsidP="00E02AF2">
            <w:pPr>
              <w:pStyle w:val="ListParagraph"/>
              <w:numPr>
                <w:ilvl w:val="0"/>
                <w:numId w:val="23"/>
              </w:numPr>
              <w:spacing w:after="120" w:line="36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sz w:val="30"/>
                <w:szCs w:val="30"/>
              </w:rPr>
              <w:t>where medicines come from</w:t>
            </w:r>
          </w:p>
          <w:p w14:paraId="13316D70" w14:textId="77777777" w:rsidR="00565853" w:rsidRPr="00E02AF2" w:rsidRDefault="00565853" w:rsidP="00E02AF2">
            <w:pPr>
              <w:pStyle w:val="ListParagraph"/>
              <w:numPr>
                <w:ilvl w:val="0"/>
                <w:numId w:val="23"/>
              </w:numPr>
              <w:spacing w:after="240" w:line="36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sz w:val="30"/>
                <w:szCs w:val="30"/>
              </w:rPr>
              <w:t>about keeping themselves safe around medicines</w:t>
            </w:r>
          </w:p>
          <w:p w14:paraId="6A402CFD" w14:textId="77777777" w:rsidR="00565853" w:rsidRPr="00E02AF2" w:rsidRDefault="00565853" w:rsidP="00E02AF2">
            <w:pPr>
              <w:spacing w:after="60" w:line="360" w:lineRule="exact"/>
              <w:rPr>
                <w:rFonts w:ascii="Helvetica" w:hAnsi="Helvetica" w:cs="Arial"/>
                <w:b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b/>
                <w:sz w:val="30"/>
                <w:szCs w:val="30"/>
              </w:rPr>
              <w:t>Asthma lesson for Year 2, 3 or 4</w:t>
            </w:r>
          </w:p>
          <w:p w14:paraId="2DFD7C36" w14:textId="77777777" w:rsidR="00DE1ABC" w:rsidRDefault="00565853" w:rsidP="00E02AF2">
            <w:pPr>
              <w:pStyle w:val="ListParagraph"/>
              <w:numPr>
                <w:ilvl w:val="0"/>
                <w:numId w:val="2"/>
              </w:numPr>
              <w:spacing w:after="120" w:line="36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02AF2">
              <w:rPr>
                <w:rFonts w:ascii="Helvetica" w:hAnsi="Helvetica" w:cs="Arial"/>
                <w:sz w:val="30"/>
                <w:szCs w:val="30"/>
              </w:rPr>
              <w:t>that medici</w:t>
            </w:r>
            <w:r w:rsidR="00220ED9" w:rsidRPr="00E02AF2">
              <w:rPr>
                <w:rFonts w:ascii="Helvetica" w:hAnsi="Helvetica" w:cs="Arial"/>
                <w:sz w:val="30"/>
                <w:szCs w:val="30"/>
              </w:rPr>
              <w:t xml:space="preserve">nes can be used to manage and </w:t>
            </w:r>
            <w:r w:rsidRPr="00E02AF2">
              <w:rPr>
                <w:rFonts w:ascii="Helvetica" w:hAnsi="Helvetica" w:cs="Arial"/>
                <w:sz w:val="30"/>
                <w:szCs w:val="30"/>
              </w:rPr>
              <w:t>treat medical conditions such as asthma, and that it is important to follow instructions for their use</w:t>
            </w:r>
          </w:p>
          <w:p w14:paraId="63582B98" w14:textId="4195E1A0" w:rsidR="00AD51C1" w:rsidRPr="00E02AF2" w:rsidRDefault="00AD51C1" w:rsidP="00AD51C1">
            <w:pPr>
              <w:pStyle w:val="ListParagraph"/>
              <w:spacing w:after="120" w:line="360" w:lineRule="exact"/>
              <w:ind w:left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</w:p>
        </w:tc>
      </w:tr>
    </w:tbl>
    <w:p w14:paraId="1C940AF0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12"/>
        <w:gridCol w:w="7090"/>
        <w:gridCol w:w="7086"/>
      </w:tblGrid>
      <w:tr w:rsidR="002859A3" w:rsidRPr="00A3060A" w14:paraId="6737E138" w14:textId="77777777" w:rsidTr="00EA52B3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76745042" w14:textId="6E489016" w:rsidR="002859A3" w:rsidRPr="00E546D0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3 - PSHE</w:t>
            </w:r>
          </w:p>
        </w:tc>
      </w:tr>
      <w:tr w:rsidR="002859A3" w:rsidRPr="00A3060A" w14:paraId="4EA4F24D" w14:textId="77777777" w:rsidTr="006548CB">
        <w:trPr>
          <w:trHeight w:val="297"/>
        </w:trPr>
        <w:tc>
          <w:tcPr>
            <w:tcW w:w="1639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5C81B40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81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8CA5465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80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51480FC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941D25" w:rsidRPr="00A3060A" w14:paraId="6C669673" w14:textId="77777777" w:rsidTr="006548CB">
        <w:trPr>
          <w:trHeight w:val="2236"/>
        </w:trPr>
        <w:tc>
          <w:tcPr>
            <w:tcW w:w="1639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51E1AC24" w14:textId="77777777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Drug, alcohol and tobacco education: Tobacco is a drug</w:t>
            </w:r>
          </w:p>
          <w:p w14:paraId="5995BD50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08C96E7" w14:textId="77777777" w:rsidR="00941D25" w:rsidRPr="00E546D0" w:rsidRDefault="00941D25" w:rsidP="007866A0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the definition of a drug and that drugs (including medicines) can be harmful to people</w:t>
            </w:r>
          </w:p>
          <w:p w14:paraId="0C860AE4" w14:textId="0EE8816C" w:rsidR="00941D25" w:rsidRPr="00E546D0" w:rsidRDefault="00941D25" w:rsidP="007866A0">
            <w:pPr>
              <w:pStyle w:val="ListParagraph"/>
              <w:numPr>
                <w:ilvl w:val="0"/>
                <w:numId w:val="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effects and risks of smoking tobacco and second</w:t>
            </w:r>
            <w:r w:rsidR="006548CB">
              <w:rPr>
                <w:rFonts w:ascii="Helvetica" w:hAnsi="Helvetica" w:cs="Arial"/>
                <w:sz w:val="30"/>
                <w:szCs w:val="30"/>
              </w:rPr>
              <w:t>-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>hand smoke</w:t>
            </w:r>
          </w:p>
          <w:p w14:paraId="0D5C80AF" w14:textId="4F24C779" w:rsidR="00941D25" w:rsidRPr="00E546D0" w:rsidRDefault="00941D25" w:rsidP="007866A0">
            <w:pPr>
              <w:pStyle w:val="ListParagraph"/>
              <w:numPr>
                <w:ilvl w:val="0"/>
                <w:numId w:val="6"/>
              </w:numPr>
              <w:spacing w:after="24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help available for peo</w:t>
            </w:r>
            <w:r w:rsidR="00E65B55">
              <w:rPr>
                <w:rFonts w:ascii="Helvetica" w:hAnsi="Helvetica" w:cs="Arial"/>
                <w:sz w:val="30"/>
                <w:szCs w:val="30"/>
              </w:rPr>
              <w:t>ple to remain smoke free or stop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smoking </w:t>
            </w:r>
          </w:p>
          <w:p w14:paraId="30C1615D" w14:textId="77777777" w:rsidR="00941D25" w:rsidRPr="00E546D0" w:rsidRDefault="00941D25" w:rsidP="00941D25">
            <w:pPr>
              <w:spacing w:line="276" w:lineRule="auto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Asthma lesson for Year 2, 3 or 4</w:t>
            </w:r>
          </w:p>
          <w:p w14:paraId="458F462D" w14:textId="77777777" w:rsidR="00941D25" w:rsidRDefault="00941D25" w:rsidP="007866A0">
            <w:pPr>
              <w:pStyle w:val="ListParagraph"/>
              <w:numPr>
                <w:ilvl w:val="0"/>
                <w:numId w:val="5"/>
              </w:numPr>
              <w:spacing w:after="60" w:line="276" w:lineRule="auto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that medici</w:t>
            </w:r>
            <w:r w:rsidR="00E65B55">
              <w:rPr>
                <w:rFonts w:ascii="Helvetica" w:hAnsi="Helvetica" w:cs="Arial"/>
                <w:sz w:val="30"/>
                <w:szCs w:val="30"/>
              </w:rPr>
              <w:t xml:space="preserve">nes can be used to manage and 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>treat medical conditions such as asthma, and that it is important to follow instructions for their use</w:t>
            </w:r>
          </w:p>
          <w:p w14:paraId="28F05B00" w14:textId="6F4BAF41" w:rsidR="00604603" w:rsidRPr="00604603" w:rsidRDefault="00604603" w:rsidP="00604603">
            <w:pPr>
              <w:spacing w:after="60" w:line="276" w:lineRule="auto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81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25CA539" w14:textId="77777777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Strengths and challenges</w:t>
            </w:r>
          </w:p>
          <w:p w14:paraId="173B53C0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A08B0A2" w14:textId="77777777" w:rsidR="00941D25" w:rsidRPr="00E546D0" w:rsidRDefault="00941D25" w:rsidP="007866A0">
            <w:pPr>
              <w:pStyle w:val="ListParagraph"/>
              <w:numPr>
                <w:ilvl w:val="0"/>
                <w:numId w:val="3"/>
              </w:numPr>
              <w:spacing w:after="60"/>
              <w:ind w:left="227" w:hanging="227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celebrating achievements and setting personal goals </w:t>
            </w:r>
          </w:p>
          <w:p w14:paraId="1A6D266C" w14:textId="77777777" w:rsidR="00941D25" w:rsidRPr="00E546D0" w:rsidRDefault="00941D25" w:rsidP="007866A0">
            <w:pPr>
              <w:pStyle w:val="ListParagraph"/>
              <w:numPr>
                <w:ilvl w:val="0"/>
                <w:numId w:val="3"/>
              </w:numPr>
              <w:spacing w:after="6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dealing with put-downs</w:t>
            </w:r>
          </w:p>
          <w:p w14:paraId="6867C277" w14:textId="74B39263" w:rsidR="00941D25" w:rsidRPr="00E546D0" w:rsidRDefault="00941D25" w:rsidP="007866A0">
            <w:pPr>
              <w:pStyle w:val="ListParagraph"/>
              <w:numPr>
                <w:ilvl w:val="0"/>
                <w:numId w:val="3"/>
              </w:numPr>
              <w:spacing w:after="60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positive ways to deal with setbacks</w:t>
            </w:r>
          </w:p>
          <w:p w14:paraId="27DFDF7A" w14:textId="56003E23" w:rsidR="00941D25" w:rsidRPr="00E546D0" w:rsidRDefault="00941D25" w:rsidP="00941D25">
            <w:pPr>
              <w:pStyle w:val="BULLETEDLIST"/>
              <w:framePr w:hSpace="0" w:wrap="auto" w:yAlign="inline"/>
              <w:rPr>
                <w:sz w:val="30"/>
                <w:szCs w:val="30"/>
              </w:rPr>
            </w:pPr>
          </w:p>
        </w:tc>
        <w:tc>
          <w:tcPr>
            <w:tcW w:w="1680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F9C4923" w14:textId="77777777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006747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Careers, financial capability and economic wellbeing: Saving, spending and budgeting</w:t>
            </w:r>
          </w:p>
          <w:p w14:paraId="59AEB1DC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1DEA1F5D" w14:textId="77777777" w:rsidR="00941D25" w:rsidRPr="00E546D0" w:rsidRDefault="00941D25" w:rsidP="007866A0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what influences people’s choices about spending and saving money</w:t>
            </w:r>
          </w:p>
          <w:p w14:paraId="39C1EF7A" w14:textId="77777777" w:rsidR="00941D25" w:rsidRPr="00E546D0" w:rsidRDefault="00941D25" w:rsidP="007866A0">
            <w:pPr>
              <w:pStyle w:val="ListParagraph"/>
              <w:numPr>
                <w:ilvl w:val="0"/>
                <w:numId w:val="8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how people can keep track of their money</w:t>
            </w:r>
          </w:p>
          <w:p w14:paraId="600CFA1A" w14:textId="77777777" w:rsidR="00941D25" w:rsidRPr="00E546D0" w:rsidRDefault="00941D25" w:rsidP="007866A0">
            <w:pPr>
              <w:pStyle w:val="ListParagraph"/>
              <w:numPr>
                <w:ilvl w:val="0"/>
                <w:numId w:val="8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world of work</w:t>
            </w:r>
          </w:p>
          <w:p w14:paraId="0690645A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</w:tr>
      <w:tr w:rsidR="00F542B4" w:rsidRPr="00A3060A" w14:paraId="488E0470" w14:textId="77777777" w:rsidTr="006548CB">
        <w:trPr>
          <w:trHeight w:val="277"/>
        </w:trPr>
        <w:tc>
          <w:tcPr>
            <w:tcW w:w="1639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6A6BE1A" w14:textId="1174E96E" w:rsidR="00F542B4" w:rsidRPr="00E546D0" w:rsidRDefault="00F542B4" w:rsidP="00F542B4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81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5D7BCE5" w14:textId="2564DFA8" w:rsidR="00F542B4" w:rsidRPr="00E546D0" w:rsidRDefault="00F542B4" w:rsidP="00F542B4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80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07661AD" w14:textId="4B818D89" w:rsidR="00F542B4" w:rsidRPr="00E546D0" w:rsidRDefault="00F542B4" w:rsidP="00F542B4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941D25" w:rsidRPr="00A3060A" w14:paraId="1DEFE5FB" w14:textId="77777777" w:rsidTr="006548CB">
        <w:trPr>
          <w:trHeight w:val="2246"/>
        </w:trPr>
        <w:tc>
          <w:tcPr>
            <w:tcW w:w="1639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E49C404" w14:textId="63EB505E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EA52B3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Bullying – see it, say it, stop it</w:t>
            </w:r>
          </w:p>
          <w:p w14:paraId="3EF18606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2AF7356" w14:textId="68B225ED" w:rsidR="00941D25" w:rsidRPr="00E546D0" w:rsidRDefault="00941D25" w:rsidP="006548CB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to recognise bullying</w:t>
            </w:r>
            <w:r w:rsidR="00FB2E1C">
              <w:rPr>
                <w:rFonts w:ascii="Helvetica" w:hAnsi="Helvetica" w:cs="Arial"/>
                <w:sz w:val="30"/>
                <w:szCs w:val="30"/>
              </w:rPr>
              <w:t xml:space="preserve"> (including online)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and how it can make people feel</w:t>
            </w:r>
          </w:p>
          <w:p w14:paraId="2FE89E4F" w14:textId="77777777" w:rsidR="00941D25" w:rsidRPr="00E546D0" w:rsidRDefault="00941D25" w:rsidP="006548CB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different types of bullying and how to respond to incidents of bullying</w:t>
            </w:r>
          </w:p>
          <w:p w14:paraId="0A0DFE0A" w14:textId="601697C7" w:rsidR="00941D25" w:rsidRPr="00E546D0" w:rsidRDefault="00941D25" w:rsidP="006548CB">
            <w:pPr>
              <w:pStyle w:val="ListParagraph"/>
              <w:numPr>
                <w:ilvl w:val="0"/>
                <w:numId w:val="4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what to do if they witness bullying</w:t>
            </w:r>
          </w:p>
          <w:p w14:paraId="251E84F8" w14:textId="780CE661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81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620B45B" w14:textId="7F5D44DA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EA52B3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Celebrating difference</w:t>
            </w:r>
          </w:p>
          <w:p w14:paraId="0FB3E938" w14:textId="77777777" w:rsidR="00941D25" w:rsidRPr="00E546D0" w:rsidRDefault="00941D25" w:rsidP="00941D25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0406BAE0" w14:textId="77777777" w:rsidR="00941D25" w:rsidRPr="00E546D0" w:rsidRDefault="00941D25" w:rsidP="007866A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Pupils learn about valuing the similarities and differences between themselves and others</w:t>
            </w:r>
          </w:p>
          <w:p w14:paraId="113BD954" w14:textId="77777777" w:rsidR="00941D25" w:rsidRPr="00E546D0" w:rsidRDefault="00941D25" w:rsidP="007866A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Pupils learn about what is meant by community </w:t>
            </w:r>
          </w:p>
          <w:p w14:paraId="400D169A" w14:textId="77777777" w:rsidR="00941D25" w:rsidRPr="00E546D0" w:rsidRDefault="00941D25" w:rsidP="007866A0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Pupils learn about belonging to groups</w:t>
            </w:r>
          </w:p>
          <w:p w14:paraId="10098B14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80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6B7148D" w14:textId="38276086" w:rsidR="00941D25" w:rsidRPr="00E546D0" w:rsidRDefault="00941D25" w:rsidP="00EA52B3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EA52B3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What helps me choose?</w:t>
            </w:r>
          </w:p>
          <w:p w14:paraId="589C2FDA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AE494BC" w14:textId="77777777" w:rsidR="00941D25" w:rsidRPr="00E546D0" w:rsidRDefault="00941D25" w:rsidP="007866A0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making healthy choices about food and drinks</w:t>
            </w:r>
          </w:p>
          <w:p w14:paraId="2E2AE8A2" w14:textId="25A55EE8" w:rsidR="00941D25" w:rsidRPr="00E546D0" w:rsidRDefault="00941D25" w:rsidP="007866A0">
            <w:pPr>
              <w:pStyle w:val="ListParagraph"/>
              <w:numPr>
                <w:ilvl w:val="0"/>
                <w:numId w:val="9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how </w:t>
            </w:r>
            <w:r w:rsidR="00EF26FE">
              <w:rPr>
                <w:rFonts w:ascii="Helvetica" w:hAnsi="Helvetica" w:cs="Arial"/>
                <w:sz w:val="30"/>
                <w:szCs w:val="30"/>
              </w:rPr>
              <w:t>branding can affect what foods people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choose to buy</w:t>
            </w:r>
          </w:p>
          <w:p w14:paraId="3F2B5DE7" w14:textId="77777777" w:rsidR="00941D25" w:rsidRPr="00E546D0" w:rsidRDefault="00941D25" w:rsidP="007866A0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keeping active and some of the challenges of this</w:t>
            </w:r>
          </w:p>
          <w:p w14:paraId="59293C01" w14:textId="77777777" w:rsidR="00941D25" w:rsidRPr="00E546D0" w:rsidRDefault="00941D25" w:rsidP="00941D25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</w:tr>
    </w:tbl>
    <w:p w14:paraId="65A4189D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30"/>
        <w:gridCol w:w="7031"/>
        <w:gridCol w:w="7027"/>
      </w:tblGrid>
      <w:tr w:rsidR="002859A3" w:rsidRPr="00A3060A" w14:paraId="3C4A977C" w14:textId="77777777" w:rsidTr="003C4B6A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63512D7A" w14:textId="22EB19DF" w:rsidR="002859A3" w:rsidRPr="00EA52B3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A52B3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4 - PSHE</w:t>
            </w:r>
          </w:p>
        </w:tc>
      </w:tr>
      <w:tr w:rsidR="002859A3" w:rsidRPr="00A3060A" w14:paraId="6BCE5BA6" w14:textId="77777777" w:rsidTr="003C4B6A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4A234AF" w14:textId="77777777" w:rsidR="002859A3" w:rsidRPr="007866A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866A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DCBDFBD" w14:textId="77777777" w:rsidR="002859A3" w:rsidRPr="007866A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866A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153180D" w14:textId="5963B663" w:rsidR="002859A3" w:rsidRPr="007866A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7866A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  <w:r w:rsidR="008C4642" w:rsidRPr="007866A0">
              <w:rPr>
                <w:rFonts w:ascii="Helvetica" w:hAnsi="Helvetica" w:cs="Arial"/>
                <w:b/>
                <w:sz w:val="30"/>
                <w:szCs w:val="30"/>
              </w:rPr>
              <w:t xml:space="preserve"> and 2</w:t>
            </w:r>
          </w:p>
        </w:tc>
      </w:tr>
      <w:tr w:rsidR="008C4642" w:rsidRPr="00A3060A" w14:paraId="1093FAA1" w14:textId="77777777" w:rsidTr="003C4B6A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EB6E5B0" w14:textId="4D5590D1" w:rsidR="008C4642" w:rsidRPr="00EA52B3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7866A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A52B3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Democracy</w:t>
            </w:r>
          </w:p>
          <w:p w14:paraId="79968AD8" w14:textId="77777777" w:rsidR="008C4642" w:rsidRPr="00EA52B3" w:rsidRDefault="008C4642" w:rsidP="008C4642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1F596EB1" w14:textId="70ED7FC8" w:rsidR="008C4642" w:rsidRPr="00EA52B3" w:rsidRDefault="008C4642" w:rsidP="005E3CEF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</w:t>
            </w:r>
            <w:r w:rsidR="005F0974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Britain as a democratic society</w:t>
            </w:r>
          </w:p>
          <w:p w14:paraId="44F83745" w14:textId="3FAA472F" w:rsidR="008C4642" w:rsidRPr="00EA52B3" w:rsidRDefault="005F0974" w:rsidP="005E3CEF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how laws are made</w:t>
            </w:r>
          </w:p>
          <w:p w14:paraId="016D2A09" w14:textId="07DF4171" w:rsidR="008C4642" w:rsidRPr="00EA52B3" w:rsidRDefault="005F0974" w:rsidP="005E3CEF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>
              <w:rPr>
                <w:rFonts w:ascii="Helvetica" w:hAnsi="Helvetica" w:cs="Arial"/>
                <w:sz w:val="30"/>
                <w:szCs w:val="30"/>
              </w:rPr>
              <w:t>learn about the local council</w:t>
            </w:r>
          </w:p>
          <w:p w14:paraId="53F2582F" w14:textId="77777777" w:rsidR="008C4642" w:rsidRPr="00EA52B3" w:rsidRDefault="008C4642" w:rsidP="008C4642">
            <w:pPr>
              <w:spacing w:after="200" w:line="276" w:lineRule="auto"/>
              <w:ind w:left="360"/>
              <w:contextualSpacing/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  <w:p w14:paraId="669EE098" w14:textId="77777777" w:rsidR="008C4642" w:rsidRPr="00EA52B3" w:rsidRDefault="008C4642" w:rsidP="008C4642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65608D86" w14:textId="47F0C78D" w:rsidR="008C4642" w:rsidRPr="00EA52B3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7866A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EA52B3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What</w:t>
            </w:r>
            <w:r w:rsidR="005C779B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 </w:t>
            </w:r>
            <w:r w:rsidRPr="00EA52B3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is important to me?</w:t>
            </w:r>
          </w:p>
          <w:p w14:paraId="44224318" w14:textId="77777777" w:rsidR="008C4642" w:rsidRPr="00EA52B3" w:rsidRDefault="008C4642" w:rsidP="008C4642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174BB65" w14:textId="77777777" w:rsidR="008C4642" w:rsidRPr="00EA52B3" w:rsidRDefault="008C4642" w:rsidP="00BF5718">
            <w:pPr>
              <w:pStyle w:val="ListParagraph"/>
              <w:numPr>
                <w:ilvl w:val="0"/>
                <w:numId w:val="25"/>
              </w:numPr>
              <w:spacing w:after="120" w:line="340" w:lineRule="exact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why people may eat or avoid certain foods (religious, moral, cultural or health reasons)</w:t>
            </w:r>
          </w:p>
          <w:p w14:paraId="2645FD11" w14:textId="77777777" w:rsidR="008C4642" w:rsidRPr="00EA52B3" w:rsidRDefault="008C4642" w:rsidP="00BF5718">
            <w:pPr>
              <w:pStyle w:val="ListParagraph"/>
              <w:numPr>
                <w:ilvl w:val="0"/>
                <w:numId w:val="25"/>
              </w:numPr>
              <w:spacing w:after="120" w:line="340" w:lineRule="exact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other factors that contribute to people’s food choices (such as ethical farming, fair trade and seasonality)</w:t>
            </w:r>
          </w:p>
          <w:p w14:paraId="660A33E4" w14:textId="77777777" w:rsidR="008C4642" w:rsidRPr="00EA52B3" w:rsidRDefault="008C4642" w:rsidP="00BF5718">
            <w:pPr>
              <w:pStyle w:val="ListParagraph"/>
              <w:numPr>
                <w:ilvl w:val="0"/>
                <w:numId w:val="25"/>
              </w:numPr>
              <w:spacing w:after="120" w:line="340" w:lineRule="exact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importance of getting enough sleep</w:t>
            </w:r>
          </w:p>
          <w:p w14:paraId="781B252C" w14:textId="132DF6C5" w:rsidR="008C4642" w:rsidRPr="00EA52B3" w:rsidRDefault="008C4642" w:rsidP="008C4642">
            <w:pPr>
              <w:pStyle w:val="ListParagraph"/>
              <w:spacing w:after="60" w:line="276" w:lineRule="auto"/>
              <w:ind w:left="227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vMerge w:val="restar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B8CCA5D" w14:textId="055E305B" w:rsidR="008C4642" w:rsidRPr="00EA52B3" w:rsidRDefault="00BF5718" w:rsidP="00BF5718">
            <w:pPr>
              <w:spacing w:after="240" w:line="360" w:lineRule="exact"/>
              <w:rPr>
                <w:rFonts w:ascii="Helvetica" w:hAnsi="Helvetica" w:cs="Arial"/>
                <w:b/>
                <w:color w:val="00A4AD"/>
                <w:sz w:val="30"/>
                <w:szCs w:val="30"/>
              </w:rPr>
            </w:pPr>
            <w:r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R</w:t>
            </w:r>
            <w:r w:rsidR="008C4642" w:rsidRPr="00EA52B3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elationship</w:t>
            </w:r>
            <w:r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s and health</w:t>
            </w:r>
            <w:r w:rsidR="008C4642" w:rsidRPr="00EA52B3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 xml:space="preserve"> education: </w:t>
            </w:r>
            <w:r w:rsidR="007866A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br/>
            </w:r>
            <w:r w:rsidR="008C4642" w:rsidRPr="00EA52B3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Growing up and changing</w:t>
            </w:r>
          </w:p>
          <w:p w14:paraId="233C33B8" w14:textId="77777777" w:rsidR="008C4642" w:rsidRPr="00EA52B3" w:rsidRDefault="008C4642" w:rsidP="00BF5718">
            <w:pPr>
              <w:spacing w:after="60" w:line="340" w:lineRule="exact"/>
              <w:rPr>
                <w:rFonts w:ascii="Helvetica" w:hAnsi="Helvetica" w:cs="Arial"/>
                <w:b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798DCD4" w14:textId="77777777" w:rsidR="008C4642" w:rsidRPr="00EA52B3" w:rsidRDefault="008C4642" w:rsidP="00BF5718">
            <w:pPr>
              <w:numPr>
                <w:ilvl w:val="0"/>
                <w:numId w:val="29"/>
              </w:numPr>
              <w:spacing w:after="120" w:line="340" w:lineRule="exact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A52B3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way we grow and change throughout the human lifecycle</w:t>
            </w:r>
          </w:p>
          <w:p w14:paraId="1E5C99B1" w14:textId="77777777" w:rsidR="008C4642" w:rsidRPr="00EA52B3" w:rsidRDefault="008C4642" w:rsidP="00BF5718">
            <w:pPr>
              <w:numPr>
                <w:ilvl w:val="0"/>
                <w:numId w:val="29"/>
              </w:numPr>
              <w:spacing w:after="120" w:line="340" w:lineRule="exact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the physical changes associated with puberty</w:t>
            </w:r>
          </w:p>
          <w:p w14:paraId="6180EB9F" w14:textId="77777777" w:rsidR="008C4642" w:rsidRPr="00EA52B3" w:rsidRDefault="008C4642" w:rsidP="00BF5718">
            <w:pPr>
              <w:numPr>
                <w:ilvl w:val="0"/>
                <w:numId w:val="29"/>
              </w:numPr>
              <w:spacing w:after="120" w:line="340" w:lineRule="exact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menstruation and wet dreams</w:t>
            </w:r>
          </w:p>
          <w:p w14:paraId="29DC282D" w14:textId="77777777" w:rsidR="008C4642" w:rsidRPr="00EA52B3" w:rsidRDefault="008C4642" w:rsidP="00BF5718">
            <w:pPr>
              <w:numPr>
                <w:ilvl w:val="0"/>
                <w:numId w:val="29"/>
              </w:numPr>
              <w:spacing w:after="120" w:line="340" w:lineRule="exact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about the impact of puberty in physical hygiene and strategies for managing this</w:t>
            </w:r>
          </w:p>
          <w:p w14:paraId="7DFE1206" w14:textId="7F107D28" w:rsidR="008C4642" w:rsidRPr="00EA52B3" w:rsidRDefault="008C4642" w:rsidP="00BF5718">
            <w:pPr>
              <w:numPr>
                <w:ilvl w:val="0"/>
                <w:numId w:val="29"/>
              </w:numPr>
              <w:spacing w:after="120" w:line="340" w:lineRule="exact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how puberty affects emotions and behaviour and strategies for dealing with th</w:t>
            </w:r>
            <w:r w:rsidR="00BF5718">
              <w:rPr>
                <w:rFonts w:ascii="Helvetica" w:hAnsi="Helvetica" w:cs="Arial"/>
                <w:sz w:val="30"/>
                <w:szCs w:val="30"/>
              </w:rPr>
              <w:t>is</w:t>
            </w:r>
          </w:p>
          <w:p w14:paraId="69F3154C" w14:textId="77777777" w:rsidR="008C4642" w:rsidRPr="00EA52B3" w:rsidRDefault="008C4642" w:rsidP="00B03463">
            <w:pPr>
              <w:pStyle w:val="ListParagraph"/>
              <w:numPr>
                <w:ilvl w:val="0"/>
                <w:numId w:val="29"/>
              </w:numPr>
              <w:spacing w:before="240" w:line="340" w:lineRule="exact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A52B3">
              <w:rPr>
                <w:rFonts w:ascii="Helvetica" w:hAnsi="Helvetica" w:cs="Arial"/>
                <w:sz w:val="30"/>
                <w:szCs w:val="30"/>
              </w:rPr>
              <w:t>to answer each other’s questions about puberty with confidence, to seek support and advice when they need it</w:t>
            </w:r>
          </w:p>
          <w:p w14:paraId="446DEFC9" w14:textId="5BCA5F61" w:rsidR="008C4642" w:rsidRPr="00EA52B3" w:rsidRDefault="008C4642" w:rsidP="00BF5718">
            <w:pPr>
              <w:pStyle w:val="ListParagraph"/>
              <w:spacing w:line="340" w:lineRule="exact"/>
              <w:ind w:left="227" w:hanging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</w:p>
          <w:p w14:paraId="4894D3F3" w14:textId="0FCC2897" w:rsidR="008C4642" w:rsidRPr="00EA52B3" w:rsidRDefault="008C4642" w:rsidP="00BF5718">
            <w:pPr>
              <w:spacing w:line="340" w:lineRule="exact"/>
              <w:ind w:left="227" w:hanging="227"/>
              <w:jc w:val="center"/>
              <w:rPr>
                <w:rFonts w:ascii="Helvetica" w:hAnsi="Helvetica" w:cs="Arial"/>
                <w:sz w:val="30"/>
                <w:szCs w:val="30"/>
              </w:rPr>
            </w:pPr>
          </w:p>
        </w:tc>
      </w:tr>
      <w:tr w:rsidR="008C4642" w:rsidRPr="00A3060A" w14:paraId="4B7E7992" w14:textId="77777777" w:rsidTr="003C4B6A">
        <w:trPr>
          <w:trHeight w:val="27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802B4CD" w14:textId="28ACCE99" w:rsidR="008C4642" w:rsidRPr="00E546D0" w:rsidRDefault="008C4642" w:rsidP="008C4642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ADEECCC" w14:textId="7798E162" w:rsidR="008C4642" w:rsidRPr="00E546D0" w:rsidRDefault="008C4642" w:rsidP="008C4642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vMerge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52F1D29" w14:textId="11A308B8" w:rsidR="008C4642" w:rsidRPr="004F5071" w:rsidRDefault="008C4642" w:rsidP="008C4642">
            <w:pPr>
              <w:spacing w:after="60"/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="008C4642" w:rsidRPr="00A3060A" w14:paraId="4FD12C69" w14:textId="77777777" w:rsidTr="003C4B6A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F0B6F94" w14:textId="4FA4DD66" w:rsidR="008C4642" w:rsidRPr="00E546D0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Drug, alcohol and tobacco education: </w:t>
            </w:r>
            <w:r w:rsidR="007866A0"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Making choices</w:t>
            </w:r>
          </w:p>
          <w:p w14:paraId="34C447B9" w14:textId="77777777" w:rsidR="008C4642" w:rsidRPr="00E546D0" w:rsidRDefault="008C4642" w:rsidP="00BF5718">
            <w:pPr>
              <w:spacing w:after="2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9005E92" w14:textId="77777777" w:rsidR="008C4642" w:rsidRPr="00E546D0" w:rsidRDefault="008C4642" w:rsidP="005E3CEF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that there are drugs (other than medicines) that are common in everyday life, and why people choose to use them </w:t>
            </w:r>
          </w:p>
          <w:p w14:paraId="4E38E320" w14:textId="77777777" w:rsidR="008C4642" w:rsidRPr="00E546D0" w:rsidRDefault="008C4642" w:rsidP="005E3CEF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effects and risks of drinking alcohol </w:t>
            </w:r>
          </w:p>
          <w:p w14:paraId="776E2587" w14:textId="77777777" w:rsidR="008C4642" w:rsidRPr="00E546D0" w:rsidRDefault="008C4642" w:rsidP="005E3CEF">
            <w:pPr>
              <w:pStyle w:val="ListParagraph"/>
              <w:numPr>
                <w:ilvl w:val="0"/>
                <w:numId w:val="27"/>
              </w:numPr>
              <w:spacing w:after="24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different patterns of behaviour that are related to drug use</w:t>
            </w:r>
          </w:p>
          <w:p w14:paraId="57A2A341" w14:textId="77777777" w:rsidR="008C4642" w:rsidRPr="00E546D0" w:rsidRDefault="008C4642" w:rsidP="00BF5718">
            <w:pPr>
              <w:spacing w:after="40" w:line="340" w:lineRule="exact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Asthma lesson for Year 2, 3 or 4</w:t>
            </w:r>
          </w:p>
          <w:p w14:paraId="6682AC97" w14:textId="53644042" w:rsidR="008C4642" w:rsidRDefault="008C4642" w:rsidP="000C7DBD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that medici</w:t>
            </w:r>
            <w:r w:rsidR="000C7DBD">
              <w:rPr>
                <w:rFonts w:ascii="Helvetica" w:hAnsi="Helvetica" w:cs="Arial"/>
                <w:sz w:val="30"/>
                <w:szCs w:val="30"/>
              </w:rPr>
              <w:t xml:space="preserve">nes can be used to manage and 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>treat medical conditions such as asthma, and that it is important to follow instructions for their use</w:t>
            </w:r>
          </w:p>
          <w:p w14:paraId="0DAABE27" w14:textId="324D9CBC" w:rsidR="003B05F8" w:rsidRPr="003B05F8" w:rsidRDefault="003B05F8" w:rsidP="003B05F8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6B7A30F" w14:textId="02CE8274" w:rsidR="008C4642" w:rsidRPr="00E546D0" w:rsidRDefault="008C4642" w:rsidP="007866A0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7866A0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Playing safe</w:t>
            </w:r>
          </w:p>
          <w:p w14:paraId="1DF729ED" w14:textId="77777777" w:rsidR="008C4642" w:rsidRPr="00E546D0" w:rsidRDefault="008C4642" w:rsidP="007866A0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E103AC5" w14:textId="77777777" w:rsidR="008C4642" w:rsidRPr="00E546D0" w:rsidRDefault="008C4642" w:rsidP="00BF5718">
            <w:pPr>
              <w:pStyle w:val="ListParagraph"/>
              <w:numPr>
                <w:ilvl w:val="0"/>
                <w:numId w:val="26"/>
              </w:numPr>
              <w:spacing w:after="120" w:line="340" w:lineRule="exact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how to be safe in their computer gaming habits</w:t>
            </w:r>
          </w:p>
          <w:p w14:paraId="0E1AD110" w14:textId="77777777" w:rsidR="00191F7A" w:rsidRPr="00E546D0" w:rsidRDefault="008C4642" w:rsidP="00BF5718">
            <w:pPr>
              <w:pStyle w:val="ListParagraph"/>
              <w:numPr>
                <w:ilvl w:val="0"/>
                <w:numId w:val="26"/>
              </w:numPr>
              <w:spacing w:after="120" w:line="340" w:lineRule="exact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keeping safe near roads, rail, water, building sites and around fireworks</w:t>
            </w:r>
          </w:p>
          <w:p w14:paraId="3BFEC271" w14:textId="48020023" w:rsidR="008C4642" w:rsidRPr="00E546D0" w:rsidRDefault="00191F7A" w:rsidP="00BF5718">
            <w:pPr>
              <w:pStyle w:val="ListParagraph"/>
              <w:numPr>
                <w:ilvl w:val="0"/>
                <w:numId w:val="26"/>
              </w:numPr>
              <w:spacing w:after="120" w:line="340" w:lineRule="exact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</w:t>
            </w:r>
            <w:r w:rsidR="008C4642" w:rsidRPr="00E546D0">
              <w:rPr>
                <w:rFonts w:ascii="Helvetica" w:hAnsi="Helvetica" w:cs="Arial"/>
                <w:sz w:val="30"/>
                <w:szCs w:val="30"/>
              </w:rPr>
              <w:t>bout what to do in an emergency and basic emergency first</w:t>
            </w:r>
            <w:r w:rsidR="005C779B">
              <w:rPr>
                <w:rFonts w:ascii="Helvetica" w:hAnsi="Helvetica" w:cs="Arial"/>
                <w:sz w:val="30"/>
                <w:szCs w:val="30"/>
              </w:rPr>
              <w:t>-</w:t>
            </w:r>
            <w:r w:rsidR="008C4642" w:rsidRPr="00E546D0">
              <w:rPr>
                <w:rFonts w:ascii="Helvetica" w:hAnsi="Helvetica" w:cs="Arial"/>
                <w:sz w:val="30"/>
                <w:szCs w:val="30"/>
              </w:rPr>
              <w:t xml:space="preserve">aid procedures                                                                                                               </w:t>
            </w:r>
          </w:p>
        </w:tc>
        <w:tc>
          <w:tcPr>
            <w:tcW w:w="1666" w:type="pct"/>
            <w:vMerge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377648BC" w14:textId="77777777" w:rsidR="008C4642" w:rsidRPr="00355B9A" w:rsidRDefault="008C4642" w:rsidP="008C4642">
            <w:pPr>
              <w:pStyle w:val="ListParagraph"/>
              <w:spacing w:after="60"/>
              <w:ind w:left="227"/>
              <w:rPr>
                <w:rFonts w:ascii="Helvetica" w:hAnsi="Helvetica" w:cs="Arial"/>
              </w:rPr>
            </w:pPr>
          </w:p>
        </w:tc>
      </w:tr>
    </w:tbl>
    <w:p w14:paraId="73151C04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1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30"/>
        <w:gridCol w:w="7031"/>
        <w:gridCol w:w="7027"/>
      </w:tblGrid>
      <w:tr w:rsidR="002859A3" w:rsidRPr="00A3060A" w14:paraId="4795E097" w14:textId="77777777" w:rsidTr="005034B3">
        <w:trPr>
          <w:trHeight w:val="737"/>
        </w:trPr>
        <w:tc>
          <w:tcPr>
            <w:tcW w:w="5000" w:type="pct"/>
            <w:gridSpan w:val="3"/>
            <w:shd w:val="clear" w:color="auto" w:fill="A6A6A6" w:themeFill="background1" w:themeFillShade="A6"/>
            <w:tcMar>
              <w:top w:w="57" w:type="dxa"/>
            </w:tcMar>
            <w:vAlign w:val="center"/>
          </w:tcPr>
          <w:p w14:paraId="0BE0BBEB" w14:textId="10B53E89" w:rsidR="002859A3" w:rsidRPr="00E546D0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5 - PSHE</w:t>
            </w:r>
          </w:p>
        </w:tc>
      </w:tr>
      <w:tr w:rsidR="002859A3" w:rsidRPr="00A3060A" w14:paraId="307D2F12" w14:textId="77777777" w:rsidTr="003C4B6A">
        <w:trPr>
          <w:trHeight w:val="297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BD5DFDD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6FA076A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0FB3717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D23626" w:rsidRPr="00A3060A" w14:paraId="46FB6E6B" w14:textId="77777777" w:rsidTr="003C4B6A">
        <w:trPr>
          <w:trHeight w:val="223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A7B717B" w14:textId="7A3673AA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ED8B0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 xml:space="preserve">Physical health and wellbeing: </w:t>
            </w:r>
            <w:r w:rsidR="005E3CEF"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ED8B00"/>
                <w:sz w:val="30"/>
                <w:szCs w:val="30"/>
              </w:rPr>
              <w:t>In the media</w:t>
            </w:r>
          </w:p>
          <w:p w14:paraId="5CBD5239" w14:textId="77777777" w:rsidR="00D23626" w:rsidRPr="00E546D0" w:rsidRDefault="00D23626" w:rsidP="005E3CEF">
            <w:pPr>
              <w:spacing w:after="12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6084D0A" w14:textId="77777777" w:rsidR="00D23626" w:rsidRPr="00E546D0" w:rsidRDefault="00D23626" w:rsidP="005E3CEF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that messages given on food adverts can be misleading</w:t>
            </w:r>
          </w:p>
          <w:p w14:paraId="67806DE5" w14:textId="77777777" w:rsidR="00D23626" w:rsidRPr="00E546D0" w:rsidRDefault="00D23626" w:rsidP="005E3CEF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role models</w:t>
            </w:r>
          </w:p>
          <w:p w14:paraId="4D83847A" w14:textId="22FA282B" w:rsidR="00D23626" w:rsidRPr="005034B3" w:rsidRDefault="00D23626" w:rsidP="005034B3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how the media can manipulate images and </w:t>
            </w:r>
            <w:r w:rsidR="00D525A7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that </w:t>
            </w:r>
            <w:r w:rsidR="0079724A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these images</w:t>
            </w: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 may not reflect reality</w:t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8F30A2C" w14:textId="6A215E8A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  <w:r w:rsidR="005E3CEF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br/>
            </w:r>
            <w:r w:rsidR="005034B3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Making safer choices</w:t>
            </w:r>
          </w:p>
          <w:p w14:paraId="1EDA3B8A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52AD2DB" w14:textId="0B2600C1" w:rsidR="00D23626" w:rsidRDefault="00D23626" w:rsidP="005E3CEF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keeping safe online </w:t>
            </w:r>
          </w:p>
          <w:p w14:paraId="4BF7AFC6" w14:textId="2AD94D1A" w:rsidR="005034B3" w:rsidRPr="005034B3" w:rsidRDefault="005034B3" w:rsidP="005034B3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how to</w:t>
            </w: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 keep safe </w:t>
            </w:r>
            <w:r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when communicating with other people </w:t>
            </w: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online </w:t>
            </w:r>
          </w:p>
          <w:p w14:paraId="46E7FE77" w14:textId="77777777" w:rsidR="00D23626" w:rsidRPr="00E546D0" w:rsidRDefault="00D23626" w:rsidP="005E3CEF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that violence within relationships is not acceptable</w:t>
            </w:r>
          </w:p>
          <w:p w14:paraId="4D19EC14" w14:textId="77777777" w:rsidR="00D23626" w:rsidRPr="00E546D0" w:rsidRDefault="00D23626" w:rsidP="005E3CEF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problems that can occur when someone goes missing from home</w:t>
            </w:r>
          </w:p>
          <w:p w14:paraId="497E2C56" w14:textId="189D90D7" w:rsidR="00D23626" w:rsidRPr="005034B3" w:rsidRDefault="00D23626" w:rsidP="005034B3">
            <w:pPr>
              <w:spacing w:after="60" w:line="276" w:lineRule="auto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3FD8BFC" w14:textId="7785DC0A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Drug, alcohol and tobacco education: </w:t>
            </w:r>
            <w:r w:rsidR="005034B3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>Different influences</w:t>
            </w:r>
          </w:p>
          <w:p w14:paraId="70F01BC9" w14:textId="77777777" w:rsidR="00D23626" w:rsidRPr="00E546D0" w:rsidRDefault="00D23626" w:rsidP="005E3CEF">
            <w:pPr>
              <w:spacing w:after="12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4666D4AC" w14:textId="77777777" w:rsidR="00D23626" w:rsidRPr="00E546D0" w:rsidRDefault="00D23626" w:rsidP="005E3CEF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risks associated with smoking drugs, including cigarettes, e-cigarettes, shisha and cannabis </w:t>
            </w:r>
          </w:p>
          <w:p w14:paraId="71F99EA0" w14:textId="77777777" w:rsidR="00D23626" w:rsidRPr="00E546D0" w:rsidRDefault="00D23626" w:rsidP="005E3CEF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different influences on drug use – alcohol, tobacco and nicotine products</w:t>
            </w:r>
          </w:p>
          <w:p w14:paraId="7731A7B3" w14:textId="752069C0" w:rsidR="00D23626" w:rsidRPr="005034B3" w:rsidRDefault="00D23626" w:rsidP="005034B3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strategies to resist pressure from others about whether to use drugs – smoking drugs and alcohol  </w:t>
            </w:r>
          </w:p>
        </w:tc>
      </w:tr>
      <w:tr w:rsidR="00D23626" w:rsidRPr="00A3060A" w14:paraId="39BE9702" w14:textId="77777777" w:rsidTr="005034B3">
        <w:trPr>
          <w:trHeight w:val="312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6C7EA65" w14:textId="01CCCD71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E77F145" w14:textId="680EBEA2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4A6FAFF8" w14:textId="55A41EC9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D23626" w:rsidRPr="00A3060A" w14:paraId="0351B5BE" w14:textId="77777777" w:rsidTr="003C4B6A">
        <w:trPr>
          <w:trHeight w:val="2246"/>
        </w:trPr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43DEFB8" w14:textId="6D6FB1B0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5E3CEF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Stereotypes,</w:t>
            </w:r>
            <w:r w:rsidR="0079724A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 discrimination and prejudice </w:t>
            </w:r>
          </w:p>
          <w:p w14:paraId="2722327F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65F80501" w14:textId="77777777" w:rsidR="00D23626" w:rsidRPr="00E546D0" w:rsidRDefault="00D23626" w:rsidP="005E3CEF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stereotyping, including gender stereotyping</w:t>
            </w:r>
          </w:p>
          <w:p w14:paraId="76E4F384" w14:textId="77777777" w:rsidR="00D23626" w:rsidRPr="00E546D0" w:rsidRDefault="00D23626" w:rsidP="005E3CEF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workshop from Diversity Role Models or </w:t>
            </w:r>
            <w:proofErr w:type="spellStart"/>
            <w:r w:rsidRPr="00E546D0">
              <w:rPr>
                <w:rFonts w:ascii="Helvetica" w:hAnsi="Helvetica" w:cs="Arial"/>
                <w:sz w:val="30"/>
                <w:szCs w:val="30"/>
              </w:rPr>
              <w:t>Equaliteach</w:t>
            </w:r>
            <w:proofErr w:type="spellEnd"/>
          </w:p>
          <w:p w14:paraId="177EEB6B" w14:textId="32319546" w:rsidR="003B05F8" w:rsidRPr="003B05F8" w:rsidRDefault="00D23626" w:rsidP="003B05F8">
            <w:pPr>
              <w:pStyle w:val="ListParagraph"/>
              <w:numPr>
                <w:ilvl w:val="0"/>
                <w:numId w:val="35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prejudice and discrimination and how this can make people feel</w:t>
            </w:r>
            <w:r w:rsidR="003B05F8">
              <w:rPr>
                <w:rFonts w:ascii="Helvetica" w:hAnsi="Helvetica" w:cs="Arial"/>
                <w:sz w:val="30"/>
                <w:szCs w:val="30"/>
              </w:rPr>
              <w:br/>
            </w: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1B5A4A1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Dealing with feelings</w:t>
            </w:r>
          </w:p>
          <w:p w14:paraId="30796E7C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D905527" w14:textId="77777777" w:rsidR="00D23626" w:rsidRPr="00E546D0" w:rsidRDefault="00D23626" w:rsidP="005E3CEF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a wide range of emotions and feelings and how these are experienced in the body</w:t>
            </w:r>
          </w:p>
          <w:p w14:paraId="651F9C4C" w14:textId="319C07D3" w:rsidR="00D23626" w:rsidRPr="00E546D0" w:rsidRDefault="007724AF" w:rsidP="005E3CEF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times of change and how this can make people feel</w:t>
            </w:r>
          </w:p>
          <w:p w14:paraId="37A88830" w14:textId="7A8585B1" w:rsidR="00D23626" w:rsidRPr="00E546D0" w:rsidRDefault="007724AF" w:rsidP="00A32173">
            <w:pPr>
              <w:pStyle w:val="ListParagraph"/>
              <w:numPr>
                <w:ilvl w:val="0"/>
                <w:numId w:val="34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>
              <w:rPr>
                <w:rFonts w:ascii="Helvetica" w:hAnsi="Helvetica" w:cs="Arial"/>
                <w:sz w:val="30"/>
                <w:szCs w:val="30"/>
              </w:rPr>
              <w:t xml:space="preserve">about the feelings associated with loss, grief and </w:t>
            </w:r>
            <w:r w:rsidR="00A32173">
              <w:rPr>
                <w:rFonts w:ascii="Helvetica" w:hAnsi="Helvetica" w:cs="Arial"/>
                <w:sz w:val="30"/>
                <w:szCs w:val="30"/>
              </w:rPr>
              <w:t>bereavement</w:t>
            </w: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DC0BDE3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006747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6747"/>
                <w:sz w:val="30"/>
                <w:szCs w:val="30"/>
              </w:rPr>
              <w:t>Careers, financial capability and economic wellbeing: Borrowing and earning money</w:t>
            </w:r>
          </w:p>
          <w:p w14:paraId="564183C8" w14:textId="77777777" w:rsidR="00D23626" w:rsidRPr="00E546D0" w:rsidRDefault="00D23626" w:rsidP="005E3CEF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A697316" w14:textId="77777777" w:rsidR="00D23626" w:rsidRPr="00E546D0" w:rsidRDefault="00D23626" w:rsidP="005E3CEF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that money can be borrowed but there are risks associated with this</w:t>
            </w:r>
          </w:p>
          <w:p w14:paraId="2A70EE42" w14:textId="77777777" w:rsidR="00D23626" w:rsidRPr="00E546D0" w:rsidRDefault="00D23626" w:rsidP="005E3CEF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enterprise</w:t>
            </w:r>
          </w:p>
          <w:p w14:paraId="5413CC54" w14:textId="77777777" w:rsidR="00D23626" w:rsidRPr="00E546D0" w:rsidRDefault="00D23626" w:rsidP="005E3CEF">
            <w:pPr>
              <w:pStyle w:val="ListParagraph"/>
              <w:numPr>
                <w:ilvl w:val="0"/>
                <w:numId w:val="3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what influences people’s decisions about careers</w:t>
            </w:r>
          </w:p>
          <w:p w14:paraId="577D772C" w14:textId="49711698" w:rsidR="00D23626" w:rsidRPr="00E546D0" w:rsidRDefault="00D23626" w:rsidP="00D23626">
            <w:pPr>
              <w:pStyle w:val="ListParagraph"/>
              <w:spacing w:after="60"/>
              <w:ind w:left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</w:p>
        </w:tc>
      </w:tr>
    </w:tbl>
    <w:p w14:paraId="2A1A5D47" w14:textId="77777777" w:rsidR="002859A3" w:rsidRDefault="002859A3">
      <w:r>
        <w:br w:type="page"/>
      </w:r>
    </w:p>
    <w:tbl>
      <w:tblPr>
        <w:tblStyle w:val="TableGrid"/>
        <w:tblpPr w:leftFromText="180" w:rightFromText="180" w:tblpY="1118"/>
        <w:tblW w:w="513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58"/>
        <w:gridCol w:w="7058"/>
        <w:gridCol w:w="7054"/>
      </w:tblGrid>
      <w:tr w:rsidR="002859A3" w:rsidRPr="00A3060A" w14:paraId="572A4B70" w14:textId="77777777" w:rsidTr="00C937AE">
        <w:trPr>
          <w:trHeight w:val="555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507943C9" w14:textId="157F6A68" w:rsidR="002859A3" w:rsidRPr="00E546D0" w:rsidRDefault="002859A3" w:rsidP="002859A3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</w:pPr>
            <w:r w:rsidRPr="00E546D0">
              <w:rPr>
                <w:rFonts w:ascii="Helvetica" w:hAnsi="Helvetica" w:cs="Arial"/>
                <w:b/>
                <w:color w:val="F2F2F2" w:themeColor="background1" w:themeShade="F2"/>
                <w:sz w:val="36"/>
                <w:szCs w:val="36"/>
              </w:rPr>
              <w:lastRenderedPageBreak/>
              <w:t>Year 6 - PSHE</w:t>
            </w:r>
          </w:p>
        </w:tc>
      </w:tr>
      <w:tr w:rsidR="002859A3" w:rsidRPr="00A3060A" w14:paraId="526F629C" w14:textId="77777777" w:rsidTr="00C937AE">
        <w:trPr>
          <w:trHeight w:val="291"/>
        </w:trPr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C9CE43A" w14:textId="0D85C0F8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Autumn 1</w:t>
            </w:r>
            <w:r w:rsidR="00D23626" w:rsidRPr="00E546D0">
              <w:rPr>
                <w:rFonts w:ascii="Helvetica" w:hAnsi="Helvetica" w:cs="Arial"/>
                <w:b/>
                <w:sz w:val="30"/>
                <w:szCs w:val="30"/>
              </w:rPr>
              <w:t xml:space="preserve"> and 2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79EC450E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1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78222EEE" w14:textId="77777777" w:rsidR="002859A3" w:rsidRPr="00E546D0" w:rsidRDefault="002859A3" w:rsidP="003C4B6A">
            <w:pPr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1</w:t>
            </w:r>
          </w:p>
        </w:tc>
      </w:tr>
      <w:tr w:rsidR="00D23626" w:rsidRPr="00A3060A" w14:paraId="3807CD32" w14:textId="77777777" w:rsidTr="00C937AE">
        <w:trPr>
          <w:trHeight w:val="5075"/>
        </w:trPr>
        <w:tc>
          <w:tcPr>
            <w:tcW w:w="1667" w:type="pct"/>
            <w:vMerge w:val="restar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17AFC0D" w14:textId="4FF7FEF2" w:rsidR="00D23626" w:rsidRPr="00E546D0" w:rsidRDefault="00DD4C70" w:rsidP="005E3CEF">
            <w:pPr>
              <w:spacing w:before="120" w:after="240"/>
              <w:rPr>
                <w:rFonts w:ascii="Helvetica" w:hAnsi="Helvetica" w:cs="Arial"/>
                <w:b/>
                <w:color w:val="00A4AD"/>
                <w:sz w:val="30"/>
                <w:szCs w:val="30"/>
              </w:rPr>
            </w:pPr>
            <w:r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R</w:t>
            </w:r>
            <w:r w:rsidR="00D23626" w:rsidRPr="00E546D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elationship</w:t>
            </w:r>
            <w:r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>s and health</w:t>
            </w:r>
            <w:r w:rsidR="00D23626" w:rsidRPr="00E546D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 xml:space="preserve"> education: </w:t>
            </w:r>
            <w:r w:rsidR="005E3CEF" w:rsidRPr="00E546D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br/>
            </w:r>
            <w:r w:rsidR="00D23626" w:rsidRPr="00E546D0">
              <w:rPr>
                <w:rFonts w:ascii="Helvetica" w:hAnsi="Helvetica" w:cs="Arial"/>
                <w:b/>
                <w:color w:val="00A4AD"/>
                <w:sz w:val="30"/>
                <w:szCs w:val="30"/>
              </w:rPr>
              <w:t xml:space="preserve">Healthy relationships </w:t>
            </w:r>
          </w:p>
          <w:p w14:paraId="06245066" w14:textId="77777777" w:rsidR="00D23626" w:rsidRPr="00E546D0" w:rsidRDefault="00D23626" w:rsidP="00D23626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A2D0C15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about the changes that occur during puberty</w:t>
            </w:r>
          </w:p>
          <w:p w14:paraId="6D354FDA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to consider different attitudes and values around gender stereotyping and sexuality and consider their origin and impact</w:t>
            </w:r>
          </w:p>
          <w:p w14:paraId="31455050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what values are important to them in relationships and to appreciate the importance of friendship in intimate relationships</w:t>
            </w:r>
          </w:p>
          <w:p w14:paraId="4B26D91D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human reproduction in the context of the human lifecycle</w:t>
            </w:r>
          </w:p>
          <w:p w14:paraId="2C641563" w14:textId="77777777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how a baby is made and grows (conception and pregnancy)</w:t>
            </w:r>
          </w:p>
          <w:p w14:paraId="1695475E" w14:textId="422CA782" w:rsidR="00D23626" w:rsidRPr="00E546D0" w:rsidRDefault="00D23626" w:rsidP="005E3CEF">
            <w:pPr>
              <w:pStyle w:val="ListParagraph"/>
              <w:numPr>
                <w:ilvl w:val="0"/>
                <w:numId w:val="36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roles and responsibilities of </w:t>
            </w:r>
            <w:r w:rsidR="00F21EC8">
              <w:rPr>
                <w:rFonts w:ascii="Helvetica" w:hAnsi="Helvetica" w:cs="Arial"/>
                <w:sz w:val="30"/>
                <w:szCs w:val="30"/>
              </w:rPr>
              <w:t xml:space="preserve">parents and 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>carers</w:t>
            </w:r>
          </w:p>
          <w:p w14:paraId="77DF90CD" w14:textId="1A27EE98" w:rsidR="00D23626" w:rsidRDefault="00D23626" w:rsidP="005E3CEF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to answer each other’s questions about sex and relationships with confidence, where to find support and advice when they need it</w:t>
            </w:r>
          </w:p>
          <w:p w14:paraId="08F90920" w14:textId="77777777" w:rsidR="002C178F" w:rsidRPr="00E546D0" w:rsidRDefault="002C178F" w:rsidP="002C178F">
            <w:pPr>
              <w:pStyle w:val="ListParagraph"/>
              <w:spacing w:after="120"/>
              <w:ind w:left="227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</w:p>
          <w:p w14:paraId="1756AEF7" w14:textId="77777777" w:rsidR="002C178F" w:rsidRDefault="00D23626" w:rsidP="002C178F">
            <w:pPr>
              <w:spacing w:after="24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Additional lessons: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 (schools will want to consider including these lessons, as part of </w:t>
            </w:r>
            <w:r w:rsidR="002C178F">
              <w:rPr>
                <w:rFonts w:ascii="Helvetica" w:hAnsi="Helvetica" w:cs="Arial"/>
                <w:sz w:val="30"/>
                <w:szCs w:val="30"/>
              </w:rPr>
              <w:t>RS</w:t>
            </w:r>
            <w:r w:rsidRPr="00E546D0">
              <w:rPr>
                <w:rFonts w:ascii="Helvetica" w:hAnsi="Helvetica" w:cs="Arial"/>
                <w:sz w:val="30"/>
                <w:szCs w:val="30"/>
              </w:rPr>
              <w:t>E policy development)</w:t>
            </w:r>
          </w:p>
          <w:p w14:paraId="0E45A5D1" w14:textId="12671328" w:rsidR="002C178F" w:rsidRPr="002C178F" w:rsidRDefault="002C178F" w:rsidP="002C178F">
            <w:pPr>
              <w:spacing w:after="4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3FB3D697" w14:textId="412FF9EB" w:rsidR="00DD4C70" w:rsidRPr="00DD4C70" w:rsidRDefault="00DD4C70" w:rsidP="00DD4C70">
            <w:pPr>
              <w:pStyle w:val="ListParagraph"/>
              <w:numPr>
                <w:ilvl w:val="0"/>
                <w:numId w:val="4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contextualSpacing w:val="0"/>
              <w:rPr>
                <w:rFonts w:ascii="Helvetica" w:eastAsiaTheme="minorEastAsia" w:hAnsi="Helvetica" w:cs="Helvetica"/>
                <w:color w:val="000000"/>
                <w:sz w:val="30"/>
                <w:szCs w:val="30"/>
                <w:lang w:eastAsia="en-US"/>
              </w:rPr>
            </w:pPr>
            <w:r w:rsidRPr="00DD4C70">
              <w:rPr>
                <w:rFonts w:ascii="Helvetica" w:eastAsiaTheme="minorEastAsia" w:hAnsi="Helvetica" w:cs="Helvetica"/>
                <w:color w:val="000000"/>
                <w:sz w:val="30"/>
                <w:szCs w:val="30"/>
                <w:lang w:eastAsia="en-US"/>
              </w:rPr>
              <w:t>some myths and</w:t>
            </w:r>
            <w:r>
              <w:rPr>
                <w:rFonts w:ascii="Helvetica" w:eastAsiaTheme="minorEastAsia" w:hAnsi="Helvetica" w:cs="Helvetica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DD4C70">
              <w:rPr>
                <w:rFonts w:ascii="Helvetica" w:eastAsiaTheme="minorEastAsia" w:hAnsi="Helvetica" w:cs="Helvetica"/>
                <w:color w:val="000000"/>
                <w:sz w:val="30"/>
                <w:szCs w:val="30"/>
                <w:lang w:eastAsia="en-US"/>
              </w:rPr>
              <w:t xml:space="preserve">misconceptions about HIV, </w:t>
            </w:r>
            <w:r w:rsidR="002C178F">
              <w:rPr>
                <w:rFonts w:ascii="Helvetica" w:eastAsiaTheme="minorEastAsia" w:hAnsi="Helvetica" w:cs="Helvetica"/>
                <w:color w:val="000000"/>
                <w:sz w:val="30"/>
                <w:szCs w:val="30"/>
                <w:lang w:eastAsia="en-US"/>
              </w:rPr>
              <w:br/>
            </w:r>
            <w:r w:rsidRPr="00DD4C70">
              <w:rPr>
                <w:rFonts w:ascii="Helvetica" w:eastAsiaTheme="minorEastAsia" w:hAnsi="Helvetica" w:cs="Helvetica"/>
                <w:color w:val="000000"/>
                <w:sz w:val="30"/>
                <w:szCs w:val="30"/>
                <w:lang w:eastAsia="en-US"/>
              </w:rPr>
              <w:t>who it</w:t>
            </w:r>
            <w:r>
              <w:rPr>
                <w:rFonts w:ascii="Helvetica" w:eastAsiaTheme="minorEastAsia" w:hAnsi="Helvetica" w:cs="Helvetica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DD4C70">
              <w:rPr>
                <w:rFonts w:ascii="Helvetica" w:eastAsiaTheme="minorEastAsia" w:hAnsi="Helvetica" w:cs="Helvetica"/>
                <w:color w:val="000000"/>
                <w:sz w:val="30"/>
                <w:szCs w:val="30"/>
                <w:lang w:eastAsia="en-US"/>
              </w:rPr>
              <w:t>affects and how it can and cannot be transmitted</w:t>
            </w:r>
            <w:r w:rsidRPr="00DD4C70">
              <w:rPr>
                <w:rFonts w:ascii="Helvetica" w:hAnsi="Helvetica" w:cs="Arial"/>
                <w:sz w:val="30"/>
                <w:szCs w:val="30"/>
              </w:rPr>
              <w:t xml:space="preserve"> </w:t>
            </w:r>
          </w:p>
          <w:p w14:paraId="57D36F2A" w14:textId="77777777" w:rsidR="00D23626" w:rsidRDefault="00D23626" w:rsidP="005E3CEF">
            <w:pPr>
              <w:pStyle w:val="ListParagraph"/>
              <w:numPr>
                <w:ilvl w:val="0"/>
                <w:numId w:val="37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that contraception can be used to stop a baby from being conceived</w:t>
            </w:r>
          </w:p>
          <w:p w14:paraId="1626E825" w14:textId="2356E672" w:rsidR="00AD51C1" w:rsidRPr="00AD51C1" w:rsidRDefault="00AD51C1" w:rsidP="00AD51C1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23413584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330072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330072"/>
                <w:sz w:val="30"/>
                <w:szCs w:val="30"/>
              </w:rPr>
              <w:t xml:space="preserve">Drug, alcohol and tobacco education: Weighing up risk </w:t>
            </w:r>
          </w:p>
          <w:p w14:paraId="17AED78E" w14:textId="77777777" w:rsidR="00D23626" w:rsidRPr="00E546D0" w:rsidRDefault="00D23626" w:rsidP="00D23626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9902AD2" w14:textId="77777777" w:rsidR="00D23626" w:rsidRPr="00E546D0" w:rsidRDefault="00D23626" w:rsidP="005E3CEF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the risks associated with using different drugs, including tobacco and nicotine products, alcohol, solvents, medicines and other legal and illegal drugs </w:t>
            </w:r>
          </w:p>
          <w:p w14:paraId="1AC771AA" w14:textId="77777777" w:rsidR="00D23626" w:rsidRPr="00E546D0" w:rsidRDefault="00D23626" w:rsidP="005E3CEF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assessing the level of risk in different situations involving drug use</w:t>
            </w:r>
          </w:p>
          <w:p w14:paraId="6DA49560" w14:textId="263DF595" w:rsidR="00D23626" w:rsidRPr="00DD62EE" w:rsidRDefault="00D23626" w:rsidP="00DD62EE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ways to manage risk in situations involving drug use</w:t>
            </w:r>
          </w:p>
        </w:tc>
        <w:tc>
          <w:tcPr>
            <w:tcW w:w="1666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1EDC847C" w14:textId="77777777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960051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960051"/>
                <w:sz w:val="30"/>
                <w:szCs w:val="30"/>
              </w:rPr>
              <w:t>Mental health and emotional wellbeing: Healthy minds</w:t>
            </w:r>
          </w:p>
          <w:p w14:paraId="0CD358A0" w14:textId="77777777" w:rsidR="00D23626" w:rsidRPr="00E546D0" w:rsidRDefault="00D23626" w:rsidP="00D23626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22FBA1DB" w14:textId="77777777" w:rsidR="00D23626" w:rsidRPr="00E546D0" w:rsidRDefault="00D23626" w:rsidP="005E3CEF">
            <w:pPr>
              <w:pStyle w:val="ListParagraph"/>
              <w:numPr>
                <w:ilvl w:val="0"/>
                <w:numId w:val="45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>what mental health is</w:t>
            </w:r>
          </w:p>
          <w:p w14:paraId="2A7D1D16" w14:textId="1971CC85" w:rsidR="00D23626" w:rsidRPr="00E546D0" w:rsidRDefault="00D23626" w:rsidP="005E3CEF">
            <w:pPr>
              <w:pStyle w:val="ListParagraph"/>
              <w:numPr>
                <w:ilvl w:val="0"/>
                <w:numId w:val="45"/>
              </w:numPr>
              <w:spacing w:after="60" w:line="276" w:lineRule="auto"/>
              <w:contextualSpacing w:val="0"/>
              <w:rPr>
                <w:rFonts w:ascii="Helvetica" w:eastAsia="Calibri" w:hAnsi="Helvetica" w:cs="Arial"/>
                <w:sz w:val="30"/>
                <w:szCs w:val="30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</w:rPr>
              <w:t>about what can affect mental health and some ways of dealing with this</w:t>
            </w:r>
          </w:p>
          <w:p w14:paraId="637598C7" w14:textId="32032EF8" w:rsidR="00D23626" w:rsidRPr="00312F88" w:rsidRDefault="00D23626" w:rsidP="005E3CEF">
            <w:pPr>
              <w:pStyle w:val="ListParagraph"/>
              <w:numPr>
                <w:ilvl w:val="0"/>
                <w:numId w:val="45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</w:rPr>
              <w:t>about some everyday ways to look after mental health</w:t>
            </w:r>
          </w:p>
          <w:p w14:paraId="4708CF5C" w14:textId="6EE3C302" w:rsidR="00312F88" w:rsidRPr="00E546D0" w:rsidRDefault="00312F88" w:rsidP="005E3CEF">
            <w:pPr>
              <w:pStyle w:val="ListParagraph"/>
              <w:numPr>
                <w:ilvl w:val="0"/>
                <w:numId w:val="45"/>
              </w:numPr>
              <w:spacing w:after="6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>
              <w:rPr>
                <w:rFonts w:ascii="Helvetica" w:eastAsia="Calibri" w:hAnsi="Helvetica" w:cs="Arial"/>
                <w:sz w:val="30"/>
                <w:szCs w:val="30"/>
              </w:rPr>
              <w:t>about the stigma and discrimination that can surround mental health</w:t>
            </w:r>
          </w:p>
        </w:tc>
      </w:tr>
      <w:tr w:rsidR="00D23626" w:rsidRPr="00A3060A" w14:paraId="15C964C0" w14:textId="77777777" w:rsidTr="00C937AE">
        <w:trPr>
          <w:trHeight w:val="271"/>
        </w:trPr>
        <w:tc>
          <w:tcPr>
            <w:tcW w:w="1667" w:type="pct"/>
            <w:vMerge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1E57C9AA" w14:textId="77777777" w:rsidR="00D23626" w:rsidRPr="00E546D0" w:rsidRDefault="00D23626" w:rsidP="00D23626">
            <w:pPr>
              <w:spacing w:after="60"/>
              <w:rPr>
                <w:rFonts w:ascii="Helvetica" w:hAnsi="Helvetica" w:cs="Arial"/>
                <w:b/>
                <w:sz w:val="30"/>
                <w:szCs w:val="30"/>
              </w:rPr>
            </w:pPr>
          </w:p>
        </w:tc>
        <w:tc>
          <w:tcPr>
            <w:tcW w:w="1667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28E031B6" w14:textId="43E7CC90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Spring 2</w:t>
            </w:r>
          </w:p>
        </w:tc>
        <w:tc>
          <w:tcPr>
            <w:tcW w:w="1666" w:type="pct"/>
            <w:shd w:val="clear" w:color="auto" w:fill="D9D9D9" w:themeFill="background1" w:themeFillShade="D9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14:paraId="3BDFDA60" w14:textId="386CF863" w:rsidR="00D23626" w:rsidRPr="00E546D0" w:rsidRDefault="00D23626" w:rsidP="00D23626">
            <w:pPr>
              <w:spacing w:after="60"/>
              <w:jc w:val="center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Summer 2</w:t>
            </w:r>
          </w:p>
        </w:tc>
      </w:tr>
      <w:tr w:rsidR="00D23626" w:rsidRPr="00A3060A" w14:paraId="5DBEB393" w14:textId="77777777" w:rsidTr="00C937AE">
        <w:trPr>
          <w:trHeight w:val="4477"/>
        </w:trPr>
        <w:tc>
          <w:tcPr>
            <w:tcW w:w="1667" w:type="pct"/>
            <w:vMerge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0AAD921A" w14:textId="77777777" w:rsidR="00D23626" w:rsidRPr="00E546D0" w:rsidRDefault="00D23626" w:rsidP="00D23626">
            <w:pPr>
              <w:spacing w:after="60"/>
              <w:rPr>
                <w:rFonts w:ascii="Helvetica" w:hAnsi="Helvetica" w:cs="Arial"/>
                <w:sz w:val="30"/>
                <w:szCs w:val="30"/>
              </w:rPr>
            </w:pPr>
          </w:p>
        </w:tc>
        <w:tc>
          <w:tcPr>
            <w:tcW w:w="1667" w:type="pct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4781B11A" w14:textId="141F6A62" w:rsidR="00D23626" w:rsidRPr="00E546D0" w:rsidRDefault="00D23626" w:rsidP="005E3CEF">
            <w:pPr>
              <w:spacing w:before="120" w:after="240"/>
              <w:rPr>
                <w:rFonts w:ascii="Helvetica" w:hAnsi="Helvetica" w:cs="Arial"/>
                <w:b/>
                <w:color w:val="0085CA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 xml:space="preserve">Identity, society and equality: </w:t>
            </w:r>
            <w:r w:rsidR="005E3CEF"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br/>
            </w:r>
            <w:r w:rsidRPr="00E546D0">
              <w:rPr>
                <w:rFonts w:ascii="Helvetica" w:hAnsi="Helvetica" w:cs="Arial"/>
                <w:b/>
                <w:color w:val="0085CA"/>
                <w:sz w:val="30"/>
                <w:szCs w:val="30"/>
              </w:rPr>
              <w:t>Human rights</w:t>
            </w:r>
          </w:p>
          <w:p w14:paraId="557402B1" w14:textId="77777777" w:rsidR="00D23626" w:rsidRPr="00E546D0" w:rsidRDefault="00D23626" w:rsidP="00D23626">
            <w:pPr>
              <w:spacing w:after="6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E982EBE" w14:textId="6803788C" w:rsidR="00D23626" w:rsidRPr="00E546D0" w:rsidRDefault="00D23626" w:rsidP="005E3CEF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eastAsia="Calibri" w:hAnsi="Helvetica" w:cs="Arial"/>
                <w:sz w:val="30"/>
                <w:szCs w:val="30"/>
                <w:lang w:eastAsia="en-US"/>
              </w:rPr>
              <w:t xml:space="preserve">about people who have moved to Islington from other places, (including the experience of refugees) </w:t>
            </w:r>
          </w:p>
          <w:p w14:paraId="0F462530" w14:textId="6D30C020" w:rsidR="00D23626" w:rsidRPr="00E546D0" w:rsidRDefault="00D23626" w:rsidP="005E3CEF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ascii="Helvetica" w:eastAsia="Calibri" w:hAnsi="Helvetica" w:cs="Arial"/>
                <w:sz w:val="30"/>
                <w:szCs w:val="30"/>
                <w:lang w:eastAsia="en-US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human rights and the UN Convention on the Rights of the Child</w:t>
            </w:r>
          </w:p>
          <w:p w14:paraId="5E236F06" w14:textId="110D6713" w:rsidR="00D23626" w:rsidRPr="00E546D0" w:rsidRDefault="00D23626" w:rsidP="005E3CEF">
            <w:pPr>
              <w:pStyle w:val="ListParagraph"/>
              <w:numPr>
                <w:ilvl w:val="0"/>
                <w:numId w:val="41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homelessness</w:t>
            </w:r>
          </w:p>
        </w:tc>
        <w:tc>
          <w:tcPr>
            <w:tcW w:w="1666" w:type="pct"/>
            <w:shd w:val="clear" w:color="auto" w:fill="auto"/>
            <w:tcMar>
              <w:top w:w="113" w:type="dxa"/>
              <w:left w:w="170" w:type="dxa"/>
              <w:bottom w:w="113" w:type="dxa"/>
              <w:right w:w="170" w:type="dxa"/>
            </w:tcMar>
          </w:tcPr>
          <w:p w14:paraId="76131A80" w14:textId="77FC6E9D" w:rsidR="00392487" w:rsidRPr="009A3D26" w:rsidRDefault="00D23626" w:rsidP="009A3D26">
            <w:pPr>
              <w:spacing w:before="120"/>
              <w:rPr>
                <w:rFonts w:ascii="Helvetica" w:hAnsi="Helvetica" w:cs="Arial"/>
                <w:b/>
                <w:color w:val="78BE2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Keeping safe and managing risk: </w:t>
            </w:r>
          </w:p>
          <w:p w14:paraId="4A380610" w14:textId="25C87BD8" w:rsidR="00D23626" w:rsidRPr="00E546D0" w:rsidRDefault="00D23626" w:rsidP="00392487">
            <w:pPr>
              <w:spacing w:after="12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Keeping safe</w:t>
            </w:r>
            <w:r w:rsidR="0058281E"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 -</w:t>
            </w:r>
            <w:r w:rsidRPr="00E546D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 out and about</w:t>
            </w:r>
          </w:p>
          <w:p w14:paraId="624D7C8F" w14:textId="77777777" w:rsidR="00D23626" w:rsidRPr="00E546D0" w:rsidRDefault="00D23626" w:rsidP="00392487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51B0779A" w14:textId="77777777" w:rsidR="00D23626" w:rsidRPr="00E546D0" w:rsidRDefault="00D23626" w:rsidP="00C937AE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feelings of being out and about in the local area with increasing independence</w:t>
            </w:r>
          </w:p>
          <w:p w14:paraId="79E9403C" w14:textId="77777777" w:rsidR="00D23626" w:rsidRPr="00E546D0" w:rsidRDefault="00D23626" w:rsidP="00C937AE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 xml:space="preserve">about recognising and responding to peer pressure  </w:t>
            </w:r>
          </w:p>
          <w:p w14:paraId="2BAE810C" w14:textId="03B86120" w:rsidR="00C937AE" w:rsidRPr="00DD62EE" w:rsidRDefault="00D23626" w:rsidP="00DD62EE">
            <w:pPr>
              <w:pStyle w:val="ListParagraph"/>
              <w:numPr>
                <w:ilvl w:val="0"/>
                <w:numId w:val="43"/>
              </w:numPr>
              <w:spacing w:after="24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consequences of anti-social behaviour (including gangs and gang related behaviour)</w:t>
            </w:r>
          </w:p>
          <w:p w14:paraId="7A7D5BD7" w14:textId="770E44C9" w:rsidR="00310B50" w:rsidRDefault="00310B50" w:rsidP="00392487">
            <w:pPr>
              <w:spacing w:after="120"/>
              <w:rPr>
                <w:rFonts w:ascii="Helvetica" w:hAnsi="Helvetica" w:cs="Arial"/>
                <w:b/>
                <w:color w:val="78BE20"/>
                <w:sz w:val="30"/>
                <w:szCs w:val="30"/>
              </w:rPr>
            </w:pPr>
            <w:r w:rsidRPr="00310B50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>FGM</w:t>
            </w:r>
            <w:r w:rsidR="008B0904">
              <w:rPr>
                <w:rFonts w:ascii="Helvetica" w:hAnsi="Helvetica" w:cs="Arial"/>
                <w:b/>
                <w:color w:val="78BE20"/>
                <w:sz w:val="30"/>
                <w:szCs w:val="30"/>
              </w:rPr>
              <w:t xml:space="preserve"> (female genital mutilation)</w:t>
            </w:r>
          </w:p>
          <w:p w14:paraId="1A3A0B5E" w14:textId="15C34427" w:rsidR="00C937AE" w:rsidRPr="00C937AE" w:rsidRDefault="00C937AE" w:rsidP="00392487">
            <w:pPr>
              <w:spacing w:after="120"/>
              <w:ind w:left="227" w:hanging="227"/>
              <w:rPr>
                <w:rFonts w:ascii="Helvetica" w:hAnsi="Helvetica" w:cs="Arial"/>
                <w:b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b/>
                <w:sz w:val="30"/>
                <w:szCs w:val="30"/>
              </w:rPr>
              <w:t>Pupils learn:</w:t>
            </w:r>
          </w:p>
          <w:p w14:paraId="7193FEDC" w14:textId="7CCEF73E" w:rsidR="00D23626" w:rsidRPr="00E546D0" w:rsidRDefault="00D23626" w:rsidP="005E3CEF">
            <w:pPr>
              <w:pStyle w:val="ListParagraph"/>
              <w:numPr>
                <w:ilvl w:val="0"/>
                <w:numId w:val="43"/>
              </w:numPr>
              <w:spacing w:after="120"/>
              <w:contextualSpacing w:val="0"/>
              <w:rPr>
                <w:rFonts w:ascii="Helvetica" w:hAnsi="Helvetica" w:cs="Arial"/>
                <w:sz w:val="30"/>
                <w:szCs w:val="30"/>
              </w:rPr>
            </w:pPr>
            <w:r w:rsidRPr="00E546D0">
              <w:rPr>
                <w:rFonts w:ascii="Helvetica" w:hAnsi="Helvetica" w:cs="Arial"/>
                <w:sz w:val="30"/>
                <w:szCs w:val="30"/>
              </w:rPr>
              <w:t>about the importance for girls to be protected against FGM</w:t>
            </w:r>
          </w:p>
          <w:p w14:paraId="106715DF" w14:textId="57098597" w:rsidR="00D23626" w:rsidRPr="00C937AE" w:rsidRDefault="00D23626" w:rsidP="00C937AE">
            <w:pPr>
              <w:ind w:left="227"/>
              <w:contextualSpacing/>
              <w:rPr>
                <w:rFonts w:ascii="Helvetica" w:hAnsi="Helvetica" w:cs="Arial"/>
                <w:sz w:val="30"/>
                <w:szCs w:val="30"/>
              </w:rPr>
            </w:pPr>
          </w:p>
        </w:tc>
      </w:tr>
    </w:tbl>
    <w:p w14:paraId="7FF2EA85" w14:textId="77777777" w:rsidR="00F93202" w:rsidRPr="00386456" w:rsidRDefault="00F93202" w:rsidP="00AD51C1">
      <w:pPr>
        <w:rPr>
          <w:rFonts w:asciiTheme="majorHAnsi" w:hAnsiTheme="majorHAnsi"/>
        </w:rPr>
      </w:pPr>
    </w:p>
    <w:sectPr w:rsidR="00F93202" w:rsidRPr="00386456" w:rsidSect="00432A90">
      <w:headerReference w:type="even" r:id="rId8"/>
      <w:headerReference w:type="default" r:id="rId9"/>
      <w:pgSz w:w="23820" w:h="16840" w:orient="landscape" w:code="8"/>
      <w:pgMar w:top="1021" w:right="2268" w:bottom="90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90140" w14:textId="77777777" w:rsidR="00D92853" w:rsidRDefault="00D92853" w:rsidP="003D6B56">
      <w:r>
        <w:separator/>
      </w:r>
    </w:p>
  </w:endnote>
  <w:endnote w:type="continuationSeparator" w:id="0">
    <w:p w14:paraId="5E1E5C69" w14:textId="77777777" w:rsidR="00D92853" w:rsidRDefault="00D92853" w:rsidP="003D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Helvetic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D78A4" w14:textId="77777777" w:rsidR="00D92853" w:rsidRDefault="00D92853" w:rsidP="003D6B56">
      <w:r>
        <w:separator/>
      </w:r>
    </w:p>
  </w:footnote>
  <w:footnote w:type="continuationSeparator" w:id="0">
    <w:p w14:paraId="61E7B2BA" w14:textId="77777777" w:rsidR="00D92853" w:rsidRDefault="00D92853" w:rsidP="003D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39DD0" w14:textId="77777777" w:rsidR="007866A0" w:rsidRDefault="007866A0" w:rsidP="00896F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73D6A" w14:textId="77777777" w:rsidR="007866A0" w:rsidRDefault="007866A0" w:rsidP="00543F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B55D" w14:textId="7A821701" w:rsidR="007866A0" w:rsidRDefault="00DE7F88" w:rsidP="00543F97">
    <w:pPr>
      <w:pStyle w:val="Header"/>
      <w:framePr w:wrap="around" w:vAnchor="text" w:hAnchor="page" w:x="16236" w:y="12"/>
      <w:ind w:right="360"/>
    </w:pPr>
    <w:r>
      <w:rPr>
        <w:noProof/>
      </w:rPr>
      <w:drawing>
        <wp:anchor distT="0" distB="0" distL="114300" distR="114300" simplePos="0" relativeHeight="251658240" behindDoc="1" locked="1" layoutInCell="0" allowOverlap="1" wp14:anchorId="6BB987B5" wp14:editId="08C7872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5152400" cy="1070280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ble Background (Helvetica) 423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24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5AE"/>
    <w:multiLevelType w:val="multilevel"/>
    <w:tmpl w:val="399C781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831063"/>
    <w:multiLevelType w:val="hybridMultilevel"/>
    <w:tmpl w:val="987418FE"/>
    <w:lvl w:ilvl="0" w:tplc="A47CD3C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4D9282B"/>
    <w:multiLevelType w:val="hybridMultilevel"/>
    <w:tmpl w:val="69684394"/>
    <w:lvl w:ilvl="0" w:tplc="7826AB8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D44CA8"/>
    <w:multiLevelType w:val="hybridMultilevel"/>
    <w:tmpl w:val="FB127516"/>
    <w:lvl w:ilvl="0" w:tplc="4AE6E5F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E56EAD"/>
    <w:multiLevelType w:val="hybridMultilevel"/>
    <w:tmpl w:val="6060D258"/>
    <w:lvl w:ilvl="0" w:tplc="A52039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A700B5A"/>
    <w:multiLevelType w:val="hybridMultilevel"/>
    <w:tmpl w:val="45C2B49C"/>
    <w:lvl w:ilvl="0" w:tplc="E0222A1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F648F"/>
    <w:multiLevelType w:val="hybridMultilevel"/>
    <w:tmpl w:val="2B82A6CE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Symbol" w:hAnsi="Symbol" w:hint="default"/>
      </w:rPr>
    </w:lvl>
  </w:abstractNum>
  <w:abstractNum w:abstractNumId="7" w15:restartNumberingAfterBreak="0">
    <w:nsid w:val="0D6D5372"/>
    <w:multiLevelType w:val="hybridMultilevel"/>
    <w:tmpl w:val="E1A05C46"/>
    <w:lvl w:ilvl="0" w:tplc="67A8122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358D4"/>
    <w:multiLevelType w:val="hybridMultilevel"/>
    <w:tmpl w:val="FBB01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3ED181B"/>
    <w:multiLevelType w:val="hybridMultilevel"/>
    <w:tmpl w:val="EC82BCB6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41E0132"/>
    <w:multiLevelType w:val="multilevel"/>
    <w:tmpl w:val="AC4EC96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5C4311A"/>
    <w:multiLevelType w:val="hybridMultilevel"/>
    <w:tmpl w:val="E64CB1F2"/>
    <w:lvl w:ilvl="0" w:tplc="DA0A65B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CD07FCB"/>
    <w:multiLevelType w:val="hybridMultilevel"/>
    <w:tmpl w:val="B8F4211E"/>
    <w:lvl w:ilvl="0" w:tplc="ECD4200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CFE67D7"/>
    <w:multiLevelType w:val="hybridMultilevel"/>
    <w:tmpl w:val="E2845F70"/>
    <w:lvl w:ilvl="0" w:tplc="62C0E6D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FF523A1"/>
    <w:multiLevelType w:val="hybridMultilevel"/>
    <w:tmpl w:val="37260F42"/>
    <w:lvl w:ilvl="0" w:tplc="B270F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3511D1B"/>
    <w:multiLevelType w:val="hybridMultilevel"/>
    <w:tmpl w:val="68AC21CE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Symbol" w:hAnsi="Symbol" w:hint="default"/>
      </w:rPr>
    </w:lvl>
  </w:abstractNum>
  <w:abstractNum w:abstractNumId="16" w15:restartNumberingAfterBreak="0">
    <w:nsid w:val="25B7087B"/>
    <w:multiLevelType w:val="hybridMultilevel"/>
    <w:tmpl w:val="256E542A"/>
    <w:lvl w:ilvl="0" w:tplc="069494C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527A5D"/>
    <w:multiLevelType w:val="hybridMultilevel"/>
    <w:tmpl w:val="49D2713E"/>
    <w:lvl w:ilvl="0" w:tplc="C0A280B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D525045"/>
    <w:multiLevelType w:val="hybridMultilevel"/>
    <w:tmpl w:val="7D36DEA4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D8458CD"/>
    <w:multiLevelType w:val="multilevel"/>
    <w:tmpl w:val="01CA1D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F06227F"/>
    <w:multiLevelType w:val="hybridMultilevel"/>
    <w:tmpl w:val="382C7D5E"/>
    <w:lvl w:ilvl="0" w:tplc="374A6958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FE10B1B"/>
    <w:multiLevelType w:val="hybridMultilevel"/>
    <w:tmpl w:val="86B2DBC6"/>
    <w:lvl w:ilvl="0" w:tplc="00F8687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1B114FF"/>
    <w:multiLevelType w:val="hybridMultilevel"/>
    <w:tmpl w:val="515A6B80"/>
    <w:lvl w:ilvl="0" w:tplc="3B9A0B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3" w15:restartNumberingAfterBreak="0">
    <w:nsid w:val="32FF303D"/>
    <w:multiLevelType w:val="hybridMultilevel"/>
    <w:tmpl w:val="AF888858"/>
    <w:lvl w:ilvl="0" w:tplc="AAE0D0E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630D97"/>
    <w:multiLevelType w:val="hybridMultilevel"/>
    <w:tmpl w:val="FE20A65E"/>
    <w:lvl w:ilvl="0" w:tplc="8C8C406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3780756C"/>
    <w:multiLevelType w:val="hybridMultilevel"/>
    <w:tmpl w:val="01CA1D6A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3811344F"/>
    <w:multiLevelType w:val="hybridMultilevel"/>
    <w:tmpl w:val="F2EAA0CC"/>
    <w:lvl w:ilvl="0" w:tplc="8CA4D0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3DAE0128"/>
    <w:multiLevelType w:val="hybridMultilevel"/>
    <w:tmpl w:val="16923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8" w15:restartNumberingAfterBreak="0">
    <w:nsid w:val="40BE771D"/>
    <w:multiLevelType w:val="hybridMultilevel"/>
    <w:tmpl w:val="B4FC9DA8"/>
    <w:lvl w:ilvl="0" w:tplc="128AA2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44121BA"/>
    <w:multiLevelType w:val="hybridMultilevel"/>
    <w:tmpl w:val="0526D02A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5CC77E1"/>
    <w:multiLevelType w:val="hybridMultilevel"/>
    <w:tmpl w:val="A4F0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494B0A4B"/>
    <w:multiLevelType w:val="multilevel"/>
    <w:tmpl w:val="4C220E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  <w:szCs w:val="12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49B03685"/>
    <w:multiLevelType w:val="hybridMultilevel"/>
    <w:tmpl w:val="9CF03FA0"/>
    <w:lvl w:ilvl="0" w:tplc="F49CA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BF111B9"/>
    <w:multiLevelType w:val="hybridMultilevel"/>
    <w:tmpl w:val="2DACAEAC"/>
    <w:lvl w:ilvl="0" w:tplc="CE4CDFC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55D51AE3"/>
    <w:multiLevelType w:val="hybridMultilevel"/>
    <w:tmpl w:val="399A3446"/>
    <w:lvl w:ilvl="0" w:tplc="1A28D43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B201FB7"/>
    <w:multiLevelType w:val="hybridMultilevel"/>
    <w:tmpl w:val="F05A745E"/>
    <w:lvl w:ilvl="0" w:tplc="82FC8D8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5B6750B0"/>
    <w:multiLevelType w:val="hybridMultilevel"/>
    <w:tmpl w:val="59CC3D3A"/>
    <w:lvl w:ilvl="0" w:tplc="923C978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34644C9"/>
    <w:multiLevelType w:val="hybridMultilevel"/>
    <w:tmpl w:val="399C781E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63950F12"/>
    <w:multiLevelType w:val="hybridMultilevel"/>
    <w:tmpl w:val="9C5A9AD4"/>
    <w:lvl w:ilvl="0" w:tplc="BC20A46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72B3943"/>
    <w:multiLevelType w:val="hybridMultilevel"/>
    <w:tmpl w:val="D9342ADA"/>
    <w:lvl w:ilvl="0" w:tplc="885CD4C8">
      <w:start w:val="1"/>
      <w:numFmt w:val="bullet"/>
      <w:lvlText w:val=""/>
      <w:lvlJc w:val="left"/>
      <w:pPr>
        <w:tabs>
          <w:tab w:val="num" w:pos="227"/>
        </w:tabs>
        <w:ind w:left="0" w:firstLine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DDF6295"/>
    <w:multiLevelType w:val="hybridMultilevel"/>
    <w:tmpl w:val="5AFE46FE"/>
    <w:lvl w:ilvl="0" w:tplc="9B0CB6C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6F880772"/>
    <w:multiLevelType w:val="hybridMultilevel"/>
    <w:tmpl w:val="A27C00A0"/>
    <w:lvl w:ilvl="0" w:tplc="C3728A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04F481D"/>
    <w:multiLevelType w:val="hybridMultilevel"/>
    <w:tmpl w:val="9D288610"/>
    <w:lvl w:ilvl="0" w:tplc="85348C54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Symbol" w:hAnsi="Symbol" w:hint="default"/>
      </w:rPr>
    </w:lvl>
  </w:abstractNum>
  <w:abstractNum w:abstractNumId="43" w15:restartNumberingAfterBreak="0">
    <w:nsid w:val="7127430C"/>
    <w:multiLevelType w:val="hybridMultilevel"/>
    <w:tmpl w:val="AC4EC968"/>
    <w:lvl w:ilvl="0" w:tplc="78D02B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87B6087"/>
    <w:multiLevelType w:val="hybridMultilevel"/>
    <w:tmpl w:val="E954FB8C"/>
    <w:lvl w:ilvl="0" w:tplc="9B0CB6C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92171"/>
    <w:multiLevelType w:val="multilevel"/>
    <w:tmpl w:val="0526D02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15"/>
  </w:num>
  <w:num w:numId="3">
    <w:abstractNumId w:val="31"/>
  </w:num>
  <w:num w:numId="4">
    <w:abstractNumId w:val="7"/>
  </w:num>
  <w:num w:numId="5">
    <w:abstractNumId w:val="42"/>
  </w:num>
  <w:num w:numId="6">
    <w:abstractNumId w:val="6"/>
  </w:num>
  <w:num w:numId="7">
    <w:abstractNumId w:val="38"/>
  </w:num>
  <w:num w:numId="8">
    <w:abstractNumId w:val="18"/>
  </w:num>
  <w:num w:numId="9">
    <w:abstractNumId w:val="9"/>
  </w:num>
  <w:num w:numId="10">
    <w:abstractNumId w:val="29"/>
  </w:num>
  <w:num w:numId="11">
    <w:abstractNumId w:val="43"/>
  </w:num>
  <w:num w:numId="12">
    <w:abstractNumId w:val="37"/>
  </w:num>
  <w:num w:numId="13">
    <w:abstractNumId w:val="25"/>
  </w:num>
  <w:num w:numId="14">
    <w:abstractNumId w:val="27"/>
  </w:num>
  <w:num w:numId="15">
    <w:abstractNumId w:val="8"/>
  </w:num>
  <w:num w:numId="16">
    <w:abstractNumId w:val="22"/>
  </w:num>
  <w:num w:numId="17">
    <w:abstractNumId w:val="41"/>
  </w:num>
  <w:num w:numId="18">
    <w:abstractNumId w:val="28"/>
  </w:num>
  <w:num w:numId="19">
    <w:abstractNumId w:val="14"/>
  </w:num>
  <w:num w:numId="20">
    <w:abstractNumId w:val="32"/>
  </w:num>
  <w:num w:numId="21">
    <w:abstractNumId w:val="39"/>
  </w:num>
  <w:num w:numId="22">
    <w:abstractNumId w:val="23"/>
  </w:num>
  <w:num w:numId="23">
    <w:abstractNumId w:val="20"/>
  </w:num>
  <w:num w:numId="24">
    <w:abstractNumId w:val="2"/>
  </w:num>
  <w:num w:numId="25">
    <w:abstractNumId w:val="12"/>
  </w:num>
  <w:num w:numId="26">
    <w:abstractNumId w:val="33"/>
  </w:num>
  <w:num w:numId="27">
    <w:abstractNumId w:val="16"/>
  </w:num>
  <w:num w:numId="28">
    <w:abstractNumId w:val="13"/>
  </w:num>
  <w:num w:numId="29">
    <w:abstractNumId w:val="5"/>
  </w:num>
  <w:num w:numId="30">
    <w:abstractNumId w:val="24"/>
  </w:num>
  <w:num w:numId="31">
    <w:abstractNumId w:val="11"/>
  </w:num>
  <w:num w:numId="32">
    <w:abstractNumId w:val="17"/>
  </w:num>
  <w:num w:numId="33">
    <w:abstractNumId w:val="1"/>
  </w:num>
  <w:num w:numId="34">
    <w:abstractNumId w:val="26"/>
  </w:num>
  <w:num w:numId="35">
    <w:abstractNumId w:val="36"/>
  </w:num>
  <w:num w:numId="36">
    <w:abstractNumId w:val="34"/>
  </w:num>
  <w:num w:numId="37">
    <w:abstractNumId w:val="40"/>
  </w:num>
  <w:num w:numId="38">
    <w:abstractNumId w:val="45"/>
  </w:num>
  <w:num w:numId="39">
    <w:abstractNumId w:val="21"/>
  </w:num>
  <w:num w:numId="40">
    <w:abstractNumId w:val="10"/>
  </w:num>
  <w:num w:numId="41">
    <w:abstractNumId w:val="3"/>
  </w:num>
  <w:num w:numId="42">
    <w:abstractNumId w:val="0"/>
  </w:num>
  <w:num w:numId="43">
    <w:abstractNumId w:val="35"/>
  </w:num>
  <w:num w:numId="44">
    <w:abstractNumId w:val="19"/>
  </w:num>
  <w:num w:numId="45">
    <w:abstractNumId w:val="4"/>
  </w:num>
  <w:num w:numId="46">
    <w:abstractNumId w:val="4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32"/>
    <w:rsid w:val="0000079F"/>
    <w:rsid w:val="0000244C"/>
    <w:rsid w:val="00015B98"/>
    <w:rsid w:val="0004419B"/>
    <w:rsid w:val="000558BF"/>
    <w:rsid w:val="00056C61"/>
    <w:rsid w:val="00057670"/>
    <w:rsid w:val="00057852"/>
    <w:rsid w:val="000A31B2"/>
    <w:rsid w:val="000C7DBD"/>
    <w:rsid w:val="000D254F"/>
    <w:rsid w:val="000E4B19"/>
    <w:rsid w:val="000E6FA9"/>
    <w:rsid w:val="000F68C3"/>
    <w:rsid w:val="00111A21"/>
    <w:rsid w:val="00130839"/>
    <w:rsid w:val="00145A00"/>
    <w:rsid w:val="00174881"/>
    <w:rsid w:val="00176A09"/>
    <w:rsid w:val="00191048"/>
    <w:rsid w:val="00191F7A"/>
    <w:rsid w:val="001A235C"/>
    <w:rsid w:val="001A4546"/>
    <w:rsid w:val="001B27CA"/>
    <w:rsid w:val="001B36A6"/>
    <w:rsid w:val="001B40AD"/>
    <w:rsid w:val="001E2410"/>
    <w:rsid w:val="00220ED9"/>
    <w:rsid w:val="002620B9"/>
    <w:rsid w:val="00264B5D"/>
    <w:rsid w:val="0027350A"/>
    <w:rsid w:val="0028097A"/>
    <w:rsid w:val="002859A3"/>
    <w:rsid w:val="00285ADB"/>
    <w:rsid w:val="00290486"/>
    <w:rsid w:val="002C178F"/>
    <w:rsid w:val="002D3069"/>
    <w:rsid w:val="0030299D"/>
    <w:rsid w:val="00310B50"/>
    <w:rsid w:val="00311CAA"/>
    <w:rsid w:val="00312F88"/>
    <w:rsid w:val="0032712F"/>
    <w:rsid w:val="0033580C"/>
    <w:rsid w:val="00342B6A"/>
    <w:rsid w:val="00347D1C"/>
    <w:rsid w:val="00355B9A"/>
    <w:rsid w:val="00367547"/>
    <w:rsid w:val="00376367"/>
    <w:rsid w:val="00386456"/>
    <w:rsid w:val="00392487"/>
    <w:rsid w:val="003B05F8"/>
    <w:rsid w:val="003C4B6A"/>
    <w:rsid w:val="003D6B56"/>
    <w:rsid w:val="00400FEC"/>
    <w:rsid w:val="0040275B"/>
    <w:rsid w:val="00404FF0"/>
    <w:rsid w:val="00432A90"/>
    <w:rsid w:val="004703BB"/>
    <w:rsid w:val="004734B4"/>
    <w:rsid w:val="004A57AE"/>
    <w:rsid w:val="004A7287"/>
    <w:rsid w:val="004B272E"/>
    <w:rsid w:val="004F5071"/>
    <w:rsid w:val="005005D1"/>
    <w:rsid w:val="005034B3"/>
    <w:rsid w:val="00511432"/>
    <w:rsid w:val="005150A3"/>
    <w:rsid w:val="00543F97"/>
    <w:rsid w:val="0055707E"/>
    <w:rsid w:val="005613A8"/>
    <w:rsid w:val="00565853"/>
    <w:rsid w:val="00573815"/>
    <w:rsid w:val="00575798"/>
    <w:rsid w:val="0058281E"/>
    <w:rsid w:val="0058678F"/>
    <w:rsid w:val="00587265"/>
    <w:rsid w:val="005966D5"/>
    <w:rsid w:val="005971C1"/>
    <w:rsid w:val="005C779B"/>
    <w:rsid w:val="005D2BCA"/>
    <w:rsid w:val="005D5A5A"/>
    <w:rsid w:val="005E1B7C"/>
    <w:rsid w:val="005E3CEF"/>
    <w:rsid w:val="005E6E80"/>
    <w:rsid w:val="005F0974"/>
    <w:rsid w:val="00604603"/>
    <w:rsid w:val="00626ABF"/>
    <w:rsid w:val="00632CD4"/>
    <w:rsid w:val="006478F1"/>
    <w:rsid w:val="006548CB"/>
    <w:rsid w:val="00657ACB"/>
    <w:rsid w:val="006758E6"/>
    <w:rsid w:val="00681A44"/>
    <w:rsid w:val="00685211"/>
    <w:rsid w:val="006A1AB3"/>
    <w:rsid w:val="00727CE2"/>
    <w:rsid w:val="00731DAC"/>
    <w:rsid w:val="00733992"/>
    <w:rsid w:val="0073457E"/>
    <w:rsid w:val="007349BD"/>
    <w:rsid w:val="00766675"/>
    <w:rsid w:val="007724AF"/>
    <w:rsid w:val="007866A0"/>
    <w:rsid w:val="00792621"/>
    <w:rsid w:val="007954DA"/>
    <w:rsid w:val="0079724A"/>
    <w:rsid w:val="007A16C9"/>
    <w:rsid w:val="007A5F24"/>
    <w:rsid w:val="007A7663"/>
    <w:rsid w:val="007D0D11"/>
    <w:rsid w:val="007E44ED"/>
    <w:rsid w:val="007E4CCA"/>
    <w:rsid w:val="00800CA3"/>
    <w:rsid w:val="00804FB6"/>
    <w:rsid w:val="008156F9"/>
    <w:rsid w:val="00875A4D"/>
    <w:rsid w:val="008837F3"/>
    <w:rsid w:val="00896F4B"/>
    <w:rsid w:val="008B0904"/>
    <w:rsid w:val="008B3E0E"/>
    <w:rsid w:val="008B7B40"/>
    <w:rsid w:val="008C4642"/>
    <w:rsid w:val="008E079F"/>
    <w:rsid w:val="008F176A"/>
    <w:rsid w:val="008F29C3"/>
    <w:rsid w:val="009058F0"/>
    <w:rsid w:val="00905DDD"/>
    <w:rsid w:val="009157E7"/>
    <w:rsid w:val="009264B0"/>
    <w:rsid w:val="00941D25"/>
    <w:rsid w:val="0097535F"/>
    <w:rsid w:val="0097656C"/>
    <w:rsid w:val="00977845"/>
    <w:rsid w:val="00983731"/>
    <w:rsid w:val="00983F86"/>
    <w:rsid w:val="009A3D26"/>
    <w:rsid w:val="009C07DE"/>
    <w:rsid w:val="009D73CA"/>
    <w:rsid w:val="009E5442"/>
    <w:rsid w:val="009F112A"/>
    <w:rsid w:val="00A0513D"/>
    <w:rsid w:val="00A13B74"/>
    <w:rsid w:val="00A32173"/>
    <w:rsid w:val="00A433CC"/>
    <w:rsid w:val="00A5024E"/>
    <w:rsid w:val="00AD51C1"/>
    <w:rsid w:val="00B03463"/>
    <w:rsid w:val="00B14198"/>
    <w:rsid w:val="00B2438F"/>
    <w:rsid w:val="00B3764D"/>
    <w:rsid w:val="00B5176B"/>
    <w:rsid w:val="00B70875"/>
    <w:rsid w:val="00B93697"/>
    <w:rsid w:val="00B96E8A"/>
    <w:rsid w:val="00BA0DC9"/>
    <w:rsid w:val="00BB1773"/>
    <w:rsid w:val="00BD0D51"/>
    <w:rsid w:val="00BF5718"/>
    <w:rsid w:val="00BF7F5F"/>
    <w:rsid w:val="00C100DA"/>
    <w:rsid w:val="00C12254"/>
    <w:rsid w:val="00C33006"/>
    <w:rsid w:val="00C45E32"/>
    <w:rsid w:val="00C5444F"/>
    <w:rsid w:val="00C61E74"/>
    <w:rsid w:val="00C63F04"/>
    <w:rsid w:val="00C73CCE"/>
    <w:rsid w:val="00C7652E"/>
    <w:rsid w:val="00C937AE"/>
    <w:rsid w:val="00CB2594"/>
    <w:rsid w:val="00CB3127"/>
    <w:rsid w:val="00CB45BB"/>
    <w:rsid w:val="00CC7568"/>
    <w:rsid w:val="00CF7A8F"/>
    <w:rsid w:val="00D06F3D"/>
    <w:rsid w:val="00D23626"/>
    <w:rsid w:val="00D23D70"/>
    <w:rsid w:val="00D37269"/>
    <w:rsid w:val="00D525A7"/>
    <w:rsid w:val="00D72747"/>
    <w:rsid w:val="00D92853"/>
    <w:rsid w:val="00DB0A54"/>
    <w:rsid w:val="00DD25D4"/>
    <w:rsid w:val="00DD4C70"/>
    <w:rsid w:val="00DD62EE"/>
    <w:rsid w:val="00DE1285"/>
    <w:rsid w:val="00DE14AF"/>
    <w:rsid w:val="00DE1ABC"/>
    <w:rsid w:val="00DE7F88"/>
    <w:rsid w:val="00DF3F9D"/>
    <w:rsid w:val="00DF579D"/>
    <w:rsid w:val="00E02AF2"/>
    <w:rsid w:val="00E03285"/>
    <w:rsid w:val="00E04271"/>
    <w:rsid w:val="00E06AC5"/>
    <w:rsid w:val="00E255DE"/>
    <w:rsid w:val="00E32E24"/>
    <w:rsid w:val="00E358A8"/>
    <w:rsid w:val="00E44B89"/>
    <w:rsid w:val="00E537CE"/>
    <w:rsid w:val="00E546D0"/>
    <w:rsid w:val="00E65B55"/>
    <w:rsid w:val="00E71E0B"/>
    <w:rsid w:val="00E7222D"/>
    <w:rsid w:val="00E74EF8"/>
    <w:rsid w:val="00E82C04"/>
    <w:rsid w:val="00E85B3E"/>
    <w:rsid w:val="00EA02FD"/>
    <w:rsid w:val="00EA52B3"/>
    <w:rsid w:val="00EB32DD"/>
    <w:rsid w:val="00EE1259"/>
    <w:rsid w:val="00EE5959"/>
    <w:rsid w:val="00EF26FE"/>
    <w:rsid w:val="00EF39B2"/>
    <w:rsid w:val="00EF4AB5"/>
    <w:rsid w:val="00F1568F"/>
    <w:rsid w:val="00F156AD"/>
    <w:rsid w:val="00F21EC8"/>
    <w:rsid w:val="00F47F56"/>
    <w:rsid w:val="00F5211A"/>
    <w:rsid w:val="00F542B4"/>
    <w:rsid w:val="00F542F3"/>
    <w:rsid w:val="00F56EBA"/>
    <w:rsid w:val="00F6258D"/>
    <w:rsid w:val="00F93202"/>
    <w:rsid w:val="00F94913"/>
    <w:rsid w:val="00FB2E1C"/>
    <w:rsid w:val="00FC0810"/>
    <w:rsid w:val="00FC23DA"/>
    <w:rsid w:val="00FD257B"/>
    <w:rsid w:val="00FD2677"/>
    <w:rsid w:val="00FE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53476F"/>
  <w15:docId w15:val="{81756CC1-24EF-854F-B074-B1B8BDD7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E32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DB0A54"/>
    <w:pPr>
      <w:spacing w:before="120"/>
      <w:ind w:left="57" w:right="57"/>
    </w:pPr>
    <w:rPr>
      <w:rFonts w:ascii="Helvetica" w:eastAsia="MS Mincho" w:hAnsi="Helvetica" w:cs="Arial"/>
      <w:spacing w:val="20"/>
      <w:sz w:val="20"/>
      <w:szCs w:val="22"/>
    </w:rPr>
  </w:style>
  <w:style w:type="paragraph" w:customStyle="1" w:styleId="ACTIVITYSTYLE">
    <w:name w:val="ACTIVITY STYLE"/>
    <w:autoRedefine/>
    <w:qFormat/>
    <w:rsid w:val="00DB0A54"/>
    <w:rPr>
      <w:rFonts w:ascii="Helvetica" w:eastAsia="Arial" w:hAnsi="Helvetica" w:cs="Arial"/>
      <w:color w:val="231F20"/>
      <w:sz w:val="20"/>
      <w:szCs w:val="22"/>
    </w:rPr>
  </w:style>
  <w:style w:type="table" w:styleId="TableGrid">
    <w:name w:val="Table Grid"/>
    <w:basedOn w:val="TableNormal"/>
    <w:rsid w:val="00C45E32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9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9D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D6B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56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A02FD"/>
  </w:style>
  <w:style w:type="paragraph" w:customStyle="1" w:styleId="BasicParagraph">
    <w:name w:val="[Basic Paragraph]"/>
    <w:basedOn w:val="Normal"/>
    <w:uiPriority w:val="99"/>
    <w:rsid w:val="00D23D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en-US"/>
    </w:rPr>
  </w:style>
  <w:style w:type="paragraph" w:customStyle="1" w:styleId="BULLETEDLIST">
    <w:name w:val="BULLETED LIST"/>
    <w:basedOn w:val="Normal"/>
    <w:qFormat/>
    <w:rsid w:val="00941D25"/>
    <w:pPr>
      <w:framePr w:hSpace="180" w:wrap="around" w:hAnchor="text" w:y="1118"/>
      <w:spacing w:after="60" w:line="276" w:lineRule="auto"/>
    </w:pPr>
    <w:rPr>
      <w:rFonts w:ascii="Helvetica" w:hAnsi="Helvetica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1FDC8-88DE-E945-9E9D-93CB0230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LANE EDUCATION MEDIA SERVICES</Company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LANE</dc:creator>
  <cp:lastModifiedBy>Andy Gamble</cp:lastModifiedBy>
  <cp:revision>2</cp:revision>
  <cp:lastPrinted>2020-07-31T14:06:00Z</cp:lastPrinted>
  <dcterms:created xsi:type="dcterms:W3CDTF">2021-07-05T11:33:00Z</dcterms:created>
  <dcterms:modified xsi:type="dcterms:W3CDTF">2021-07-05T11:33:00Z</dcterms:modified>
</cp:coreProperties>
</file>